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B107CE"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ПРОЕКТ</w:t>
      </w:r>
    </w:p>
    <w:p w:rsidR="00000000" w:rsidRDefault="00B107CE">
      <w:pPr>
        <w:rPr>
          <w:sz w:val="28"/>
          <w:szCs w:val="28"/>
        </w:rPr>
      </w:pPr>
    </w:p>
    <w:p w:rsidR="00000000" w:rsidRDefault="00B107CE">
      <w:pPr>
        <w:pStyle w:val="1"/>
        <w:ind w:firstLine="0"/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000000" w:rsidRDefault="00B107CE">
      <w:pPr>
        <w:jc w:val="center"/>
      </w:pPr>
      <w:r>
        <w:rPr>
          <w:sz w:val="28"/>
          <w:szCs w:val="28"/>
        </w:rPr>
        <w:t>Еврейской автономной области</w:t>
      </w:r>
    </w:p>
    <w:p w:rsidR="00000000" w:rsidRDefault="00B107CE">
      <w:pPr>
        <w:jc w:val="center"/>
        <w:rPr>
          <w:sz w:val="28"/>
          <w:szCs w:val="28"/>
        </w:rPr>
      </w:pPr>
    </w:p>
    <w:p w:rsidR="00000000" w:rsidRDefault="00B107CE">
      <w:pPr>
        <w:jc w:val="center"/>
      </w:pPr>
      <w:r>
        <w:rPr>
          <w:sz w:val="28"/>
          <w:szCs w:val="28"/>
        </w:rPr>
        <w:t>СОБРАНИЕ ДЕПУТАТОВ</w:t>
      </w:r>
    </w:p>
    <w:p w:rsidR="00000000" w:rsidRDefault="00B107CE">
      <w:pPr>
        <w:jc w:val="center"/>
        <w:rPr>
          <w:sz w:val="28"/>
          <w:szCs w:val="28"/>
        </w:rPr>
      </w:pPr>
    </w:p>
    <w:p w:rsidR="00000000" w:rsidRDefault="00B107CE">
      <w:pPr>
        <w:jc w:val="center"/>
      </w:pPr>
      <w:r>
        <w:rPr>
          <w:sz w:val="28"/>
          <w:szCs w:val="28"/>
        </w:rPr>
        <w:t>РЕШЕНИЕ</w:t>
      </w:r>
    </w:p>
    <w:p w:rsidR="00000000" w:rsidRDefault="00B107CE">
      <w:r>
        <w:rPr>
          <w:sz w:val="28"/>
          <w:szCs w:val="28"/>
        </w:rPr>
        <w:t xml:space="preserve">______________      </w:t>
      </w:r>
      <w:r>
        <w:rPr>
          <w:sz w:val="28"/>
          <w:szCs w:val="28"/>
        </w:rPr>
        <w:t xml:space="preserve">                                                                             № 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0000" w:rsidRDefault="00B107CE">
      <w:pPr>
        <w:jc w:val="center"/>
      </w:pPr>
      <w:r>
        <w:rPr>
          <w:sz w:val="28"/>
          <w:szCs w:val="28"/>
        </w:rPr>
        <w:t>пос. Смидович</w:t>
      </w:r>
    </w:p>
    <w:p w:rsidR="00000000" w:rsidRDefault="00B107CE">
      <w:pPr>
        <w:rPr>
          <w:sz w:val="28"/>
          <w:szCs w:val="28"/>
        </w:rPr>
      </w:pPr>
    </w:p>
    <w:p w:rsidR="00000000" w:rsidRDefault="00B107CE">
      <w:pPr>
        <w:jc w:val="both"/>
      </w:pPr>
      <w:r>
        <w:rPr>
          <w:sz w:val="28"/>
          <w:szCs w:val="28"/>
        </w:rPr>
        <w:t>О внесении изменений в Устав муниципального образования «Смидовичский муниципальный район» Еврейской автономной области</w:t>
      </w:r>
    </w:p>
    <w:p w:rsidR="00000000" w:rsidRDefault="00B107CE">
      <w:pPr>
        <w:jc w:val="both"/>
        <w:rPr>
          <w:sz w:val="28"/>
          <w:szCs w:val="28"/>
        </w:rPr>
      </w:pPr>
    </w:p>
    <w:p w:rsidR="00000000" w:rsidRDefault="00B107CE">
      <w:pPr>
        <w:ind w:firstLine="708"/>
        <w:jc w:val="both"/>
      </w:pPr>
      <w:r>
        <w:rPr>
          <w:sz w:val="28"/>
          <w:szCs w:val="28"/>
        </w:rPr>
        <w:t xml:space="preserve">В соответствии  с Федеральными </w:t>
      </w:r>
      <w:r>
        <w:rPr>
          <w:sz w:val="28"/>
          <w:szCs w:val="28"/>
        </w:rPr>
        <w:t>законами от 06.10.2003 № 131-ФЗ «Об общих принципах организации местного самоуправления в Российской Федерации»,</w:t>
      </w:r>
      <w:r>
        <w:rPr>
          <w:color w:val="C9211E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Законом ЕАО от 25.02.2009 </w:t>
      </w:r>
      <w:r>
        <w:rPr>
          <w:rFonts w:eastAsia="Calibri"/>
          <w:color w:val="000000"/>
          <w:sz w:val="28"/>
          <w:szCs w:val="28"/>
          <w:lang w:eastAsia="en-US"/>
        </w:rPr>
        <w:t>№</w:t>
      </w:r>
      <w:r>
        <w:rPr>
          <w:rFonts w:eastAsia="Calibri"/>
          <w:color w:val="000000"/>
          <w:sz w:val="28"/>
          <w:szCs w:val="28"/>
          <w:lang w:eastAsia="en-US"/>
        </w:rPr>
        <w:t xml:space="preserve"> 526-ОЗ (ред. от 27.03.2024) "О некоторых вопросах противодействия коррупции в Еврейской автономной области" (принят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ЗС ЕАО от 25.02.2009)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 xml:space="preserve">и Уставом муниципального образования «Смидовичский муниципальный район» Еврейской автономной области Собрание депутатов </w:t>
      </w:r>
    </w:p>
    <w:p w:rsidR="00000000" w:rsidRDefault="00B107CE">
      <w:pPr>
        <w:pStyle w:val="af3"/>
        <w:ind w:firstLine="709"/>
        <w:jc w:val="both"/>
        <w:rPr>
          <w:color w:val="C9211E"/>
          <w:sz w:val="28"/>
          <w:szCs w:val="28"/>
        </w:rPr>
      </w:pPr>
    </w:p>
    <w:p w:rsidR="00000000" w:rsidRDefault="00B107CE">
      <w:pPr>
        <w:jc w:val="both"/>
      </w:pPr>
      <w:r>
        <w:rPr>
          <w:sz w:val="28"/>
          <w:szCs w:val="28"/>
        </w:rPr>
        <w:t>РЕШИЛО:</w:t>
      </w:r>
    </w:p>
    <w:p w:rsidR="00000000" w:rsidRDefault="00B107CE">
      <w:pPr>
        <w:ind w:firstLine="708"/>
        <w:jc w:val="both"/>
      </w:pPr>
      <w:r>
        <w:rPr>
          <w:sz w:val="28"/>
          <w:szCs w:val="28"/>
        </w:rPr>
        <w:t>1.Внести в Устав муниципального образования «Смидовичский муниципальный район» Еврейской автономной об</w:t>
      </w:r>
      <w:r>
        <w:rPr>
          <w:sz w:val="28"/>
          <w:szCs w:val="28"/>
        </w:rPr>
        <w:t>ласти, утвержденный решением районного Совета депутатов от 21.06.2005 № 66 (в редакции решений Собрания депутатов от 20.07.2006 № 46, от 22.03.2007 № 17, от 18.10.2007 № 71, от 21.02.2008 № 4, от 22.12.2008 № 129, от 22.01.2009              № 1, от 26.03.2</w:t>
      </w:r>
      <w:r>
        <w:rPr>
          <w:sz w:val="28"/>
          <w:szCs w:val="28"/>
        </w:rPr>
        <w:t>009 № 7, от 15.10.2009 № 67, от 29.03.2010 № 29, от 22.07.2010, № 58, от 29.11.2010 № 114, от 17.02.2011 № 5, от 04.08.2011    № 61, от 01.11.2011 № 81, от 22.12.2011 № 101, от 29.03.2012 № 16, от 31.05.2012 № 34, от 29.10.2012 № 78, от 02.04.2013 № 18, от</w:t>
      </w:r>
      <w:r>
        <w:rPr>
          <w:sz w:val="28"/>
          <w:szCs w:val="28"/>
        </w:rPr>
        <w:t xml:space="preserve"> 28.05.2013     № 29, от 28.10.2013 № 64, от 26.12.2013 № 78, от 27.02.2014 № 4, от 24.04.2014 № 19, от 20.11.2014 № 20, от 02.03.2015 № 23, от 11.06.2015     № 39, от 19.11.2015 № 74, от 05.04.2016 № 22, от 24.11.2016 № 73, от 20.04.2017 № 21, от 31.07.20</w:t>
      </w:r>
      <w:r>
        <w:rPr>
          <w:sz w:val="28"/>
          <w:szCs w:val="28"/>
        </w:rPr>
        <w:t>17 № 69, от 21.12.2017 № 96, от 19.04.2018     № 31, от 13.09.2018 № 65, от 28.03.2019 № 16, от 28.11.2019 № 25, от 15.10.2020 № 89, от 29.04.2021 № 42, от 23.09.2021 № 82, от 08.11.2021 №95, от 24.11.2022 №119, от 20.04.2023 №25, от 23.11.2023 №73, от 28.</w:t>
      </w:r>
      <w:r>
        <w:rPr>
          <w:sz w:val="28"/>
          <w:szCs w:val="28"/>
        </w:rPr>
        <w:t>03.2024 №20, от 18.06.2024 №32) следующее изменение:</w:t>
      </w:r>
    </w:p>
    <w:p w:rsidR="00000000" w:rsidRDefault="00B107CE">
      <w:pPr>
        <w:ind w:firstLine="709"/>
        <w:jc w:val="both"/>
      </w:pPr>
      <w:r>
        <w:rPr>
          <w:sz w:val="28"/>
          <w:szCs w:val="28"/>
        </w:rPr>
        <w:t>1.1.В статье 21:</w:t>
      </w:r>
    </w:p>
    <w:p w:rsidR="00000000" w:rsidRDefault="00B107CE">
      <w:pPr>
        <w:ind w:firstLine="709"/>
        <w:jc w:val="both"/>
      </w:pPr>
      <w:r>
        <w:rPr>
          <w:sz w:val="28"/>
          <w:szCs w:val="28"/>
        </w:rPr>
        <w:t>1.1.1.Пункт 8 статьи 21 изложить в следующей редакции:</w:t>
      </w:r>
    </w:p>
    <w:p w:rsidR="00000000" w:rsidRDefault="00B107CE">
      <w:pPr>
        <w:pStyle w:val="aa"/>
        <w:spacing w:after="0" w:line="240" w:lineRule="auto"/>
        <w:ind w:firstLine="709"/>
        <w:jc w:val="both"/>
      </w:pPr>
      <w:r>
        <w:rPr>
          <w:sz w:val="28"/>
          <w:szCs w:val="28"/>
        </w:rPr>
        <w:t>"8. К главе муниципального района, представившему недостоверные или неполные сведения о своих доходах, расходах, об имуществе и обя</w:t>
      </w:r>
      <w:r>
        <w:rPr>
          <w:sz w:val="28"/>
          <w:szCs w:val="28"/>
        </w:rPr>
        <w:t>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</w:t>
      </w:r>
      <w:r>
        <w:rPr>
          <w:sz w:val="28"/>
          <w:szCs w:val="28"/>
        </w:rPr>
        <w:t>а мера ответственности - предупреждение."</w:t>
      </w:r>
    </w:p>
    <w:p w:rsidR="00000000" w:rsidRDefault="00B107CE">
      <w:pPr>
        <w:ind w:firstLine="708"/>
        <w:jc w:val="both"/>
      </w:pPr>
      <w:r>
        <w:rPr>
          <w:sz w:val="28"/>
          <w:szCs w:val="28"/>
        </w:rPr>
        <w:t>1.1.2.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статье 27 исключить пункты  2.1 и 2.2. </w:t>
      </w:r>
    </w:p>
    <w:p w:rsidR="00000000" w:rsidRDefault="00B107CE">
      <w:pPr>
        <w:tabs>
          <w:tab w:val="left" w:pos="8789"/>
        </w:tabs>
        <w:ind w:right="-1" w:firstLine="709"/>
        <w:jc w:val="both"/>
      </w:pPr>
      <w:r>
        <w:rPr>
          <w:color w:val="000000"/>
          <w:sz w:val="28"/>
          <w:szCs w:val="28"/>
        </w:rPr>
        <w:t>2.Направить настоящее решение о внесении изменений в Устав муниципального образования «Смидовичский муниципальный район» Еврейской автономной области в Управление Ми</w:t>
      </w:r>
      <w:r>
        <w:rPr>
          <w:color w:val="000000"/>
          <w:sz w:val="28"/>
          <w:szCs w:val="28"/>
        </w:rPr>
        <w:t>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000000" w:rsidRDefault="00B107CE">
      <w:pPr>
        <w:ind w:firstLine="708"/>
        <w:jc w:val="both"/>
      </w:pPr>
      <w:r>
        <w:rPr>
          <w:color w:val="000000"/>
          <w:sz w:val="28"/>
          <w:szCs w:val="28"/>
        </w:rPr>
        <w:t>3.Зарегистрированное решение о внесении изменений в Устав муниципального образования «Смидовичский муниципальный район» Еврейской а</w:t>
      </w:r>
      <w:r>
        <w:rPr>
          <w:color w:val="000000"/>
          <w:sz w:val="28"/>
          <w:szCs w:val="28"/>
        </w:rPr>
        <w:t>втономной области опубликовать в газете «Районный вестник», официальном сайте органов местного самоуправления Смидовичского муниципального района и на портале Министерства юстиции Российской Федерации «Нормативные правовые акты в Российской Федерации».</w:t>
      </w:r>
    </w:p>
    <w:p w:rsidR="00000000" w:rsidRDefault="00B107CE">
      <w:pPr>
        <w:ind w:firstLine="708"/>
        <w:jc w:val="both"/>
      </w:pPr>
      <w:r>
        <w:rPr>
          <w:color w:val="000000"/>
          <w:sz w:val="28"/>
          <w:szCs w:val="28"/>
        </w:rPr>
        <w:t>4.Н</w:t>
      </w:r>
      <w:r>
        <w:rPr>
          <w:color w:val="000000"/>
          <w:sz w:val="28"/>
          <w:szCs w:val="28"/>
        </w:rPr>
        <w:t>астоящее решение вступает в силу после его официального опубликования</w:t>
      </w:r>
      <w:r>
        <w:rPr>
          <w:color w:val="C9211E"/>
          <w:sz w:val="28"/>
          <w:szCs w:val="28"/>
        </w:rPr>
        <w:t>.</w:t>
      </w:r>
    </w:p>
    <w:p w:rsidR="00000000" w:rsidRDefault="00B107CE">
      <w:pPr>
        <w:rPr>
          <w:color w:val="C9211E"/>
          <w:sz w:val="28"/>
          <w:szCs w:val="28"/>
        </w:rPr>
      </w:pPr>
    </w:p>
    <w:p w:rsidR="00000000" w:rsidRDefault="00B107CE">
      <w:pPr>
        <w:rPr>
          <w:color w:val="C9211E"/>
          <w:sz w:val="28"/>
          <w:szCs w:val="28"/>
        </w:rPr>
      </w:pPr>
      <w:hyperlink r:id="rId7" w:history="1"/>
    </w:p>
    <w:p w:rsidR="00000000" w:rsidRDefault="00B107CE">
      <w:r>
        <w:rPr>
          <w:sz w:val="28"/>
          <w:szCs w:val="28"/>
        </w:rPr>
        <w:t>Председатель С</w:t>
      </w:r>
      <w:r>
        <w:rPr>
          <w:sz w:val="28"/>
          <w:szCs w:val="28"/>
        </w:rPr>
        <w:t xml:space="preserve">обрания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Н.Д. Калюка</w:t>
      </w:r>
    </w:p>
    <w:p w:rsidR="00000000" w:rsidRDefault="00B107CE">
      <w:pPr>
        <w:rPr>
          <w:sz w:val="28"/>
          <w:szCs w:val="28"/>
        </w:rPr>
      </w:pPr>
    </w:p>
    <w:p w:rsidR="00000000" w:rsidRDefault="00B107CE">
      <w:pPr>
        <w:tabs>
          <w:tab w:val="left" w:pos="8789"/>
        </w:tabs>
        <w:ind w:right="-1"/>
        <w:jc w:val="both"/>
      </w:pPr>
      <w:r>
        <w:rPr>
          <w:sz w:val="28"/>
          <w:szCs w:val="28"/>
        </w:rPr>
        <w:t>Глава муниципального района                                                   Е.А. Башкиров</w:t>
      </w:r>
    </w:p>
    <w:p w:rsidR="00000000" w:rsidRDefault="00B107CE">
      <w:pPr>
        <w:tabs>
          <w:tab w:val="left" w:pos="8789"/>
        </w:tabs>
        <w:ind w:right="-1"/>
        <w:jc w:val="both"/>
        <w:rPr>
          <w:sz w:val="28"/>
          <w:szCs w:val="28"/>
        </w:rPr>
      </w:pPr>
    </w:p>
    <w:p w:rsidR="00000000" w:rsidRDefault="00B107CE">
      <w:pPr>
        <w:tabs>
          <w:tab w:val="left" w:pos="8789"/>
        </w:tabs>
        <w:ind w:right="-1"/>
        <w:jc w:val="both"/>
        <w:rPr>
          <w:sz w:val="28"/>
          <w:szCs w:val="28"/>
        </w:rPr>
      </w:pPr>
    </w:p>
    <w:p w:rsidR="00000000" w:rsidRDefault="00B107CE">
      <w:pPr>
        <w:tabs>
          <w:tab w:val="left" w:pos="8789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920"/>
        <w:gridCol w:w="1270"/>
        <w:gridCol w:w="2374"/>
      </w:tblGrid>
      <w:tr w:rsidR="00000000">
        <w:tc>
          <w:tcPr>
            <w:tcW w:w="5920" w:type="dxa"/>
            <w:shd w:val="clear" w:color="auto" w:fill="auto"/>
          </w:tcPr>
          <w:p w:rsidR="00000000" w:rsidRDefault="00B107CE">
            <w:pPr>
              <w:widowControl w:val="0"/>
            </w:pPr>
            <w:r>
              <w:rPr>
                <w:rFonts w:eastAsia="font505"/>
                <w:sz w:val="28"/>
                <w:szCs w:val="28"/>
                <w:lang w:eastAsia="ru-RU"/>
              </w:rPr>
              <w:t>Готовил:</w:t>
            </w:r>
          </w:p>
          <w:p w:rsidR="00000000" w:rsidRDefault="00B107CE">
            <w:pPr>
              <w:widowControl w:val="0"/>
            </w:pPr>
            <w:r>
              <w:rPr>
                <w:rFonts w:eastAsia="font505"/>
                <w:sz w:val="28"/>
                <w:szCs w:val="28"/>
                <w:lang w:eastAsia="ru-RU"/>
              </w:rPr>
              <w:t>Начальник юридического управления администрации муниципального района</w:t>
            </w:r>
          </w:p>
          <w:p w:rsidR="00000000" w:rsidRDefault="00B107CE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000000" w:rsidRDefault="00B107CE">
            <w:pPr>
              <w:widowControl w:val="0"/>
              <w:snapToGrid w:val="0"/>
              <w:rPr>
                <w:sz w:val="22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000000" w:rsidRDefault="00B107CE">
            <w:pPr>
              <w:widowControl w:val="0"/>
              <w:snapToGrid w:val="0"/>
              <w:rPr>
                <w:sz w:val="22"/>
                <w:szCs w:val="28"/>
              </w:rPr>
            </w:pPr>
          </w:p>
          <w:p w:rsidR="00000000" w:rsidRDefault="00B107CE">
            <w:pPr>
              <w:widowControl w:val="0"/>
              <w:rPr>
                <w:sz w:val="22"/>
                <w:szCs w:val="28"/>
              </w:rPr>
            </w:pPr>
          </w:p>
          <w:p w:rsidR="00000000" w:rsidRDefault="00B107CE">
            <w:pPr>
              <w:widowControl w:val="0"/>
            </w:pPr>
            <w:r>
              <w:rPr>
                <w:rFonts w:eastAsia="font505"/>
                <w:sz w:val="28"/>
                <w:szCs w:val="28"/>
                <w:lang w:eastAsia="ru-RU"/>
              </w:rPr>
              <w:t>Е.В.Тимошенко</w:t>
            </w:r>
          </w:p>
        </w:tc>
      </w:tr>
      <w:tr w:rsidR="00000000">
        <w:tc>
          <w:tcPr>
            <w:tcW w:w="5920" w:type="dxa"/>
            <w:shd w:val="clear" w:color="auto" w:fill="auto"/>
          </w:tcPr>
          <w:p w:rsidR="00000000" w:rsidRDefault="00B107CE">
            <w:pPr>
              <w:widowControl w:val="0"/>
            </w:pPr>
            <w:r>
              <w:rPr>
                <w:rFonts w:eastAsia="font505"/>
                <w:sz w:val="28"/>
                <w:szCs w:val="28"/>
                <w:lang w:eastAsia="ru-RU"/>
              </w:rPr>
              <w:t>Начальник органи</w:t>
            </w:r>
            <w:r>
              <w:rPr>
                <w:rFonts w:eastAsia="font505"/>
                <w:sz w:val="28"/>
                <w:szCs w:val="28"/>
                <w:lang w:eastAsia="ru-RU"/>
              </w:rPr>
              <w:t>зационно-контрольного отдела администрации муниципального района</w:t>
            </w:r>
          </w:p>
        </w:tc>
        <w:tc>
          <w:tcPr>
            <w:tcW w:w="1270" w:type="dxa"/>
            <w:shd w:val="clear" w:color="auto" w:fill="auto"/>
          </w:tcPr>
          <w:p w:rsidR="00000000" w:rsidRDefault="00B107CE">
            <w:pPr>
              <w:widowControl w:val="0"/>
              <w:snapToGrid w:val="0"/>
              <w:rPr>
                <w:sz w:val="22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000000" w:rsidRDefault="00B107CE">
            <w:pPr>
              <w:widowControl w:val="0"/>
              <w:snapToGrid w:val="0"/>
              <w:rPr>
                <w:sz w:val="22"/>
                <w:szCs w:val="28"/>
              </w:rPr>
            </w:pPr>
          </w:p>
          <w:p w:rsidR="00000000" w:rsidRDefault="00B107CE">
            <w:pPr>
              <w:widowControl w:val="0"/>
            </w:pPr>
            <w:r>
              <w:rPr>
                <w:sz w:val="28"/>
                <w:szCs w:val="28"/>
              </w:rPr>
              <w:t>М</w:t>
            </w:r>
            <w:r>
              <w:rPr>
                <w:rFonts w:eastAsia="font505"/>
                <w:sz w:val="28"/>
                <w:szCs w:val="28"/>
                <w:lang w:eastAsia="ru-RU"/>
              </w:rPr>
              <w:t>.Н. Позднякова</w:t>
            </w:r>
          </w:p>
        </w:tc>
      </w:tr>
    </w:tbl>
    <w:p w:rsidR="00000000" w:rsidRDefault="00B107CE">
      <w:pPr>
        <w:tabs>
          <w:tab w:val="left" w:pos="8789"/>
        </w:tabs>
        <w:ind w:right="-1"/>
        <w:jc w:val="both"/>
      </w:pPr>
      <w:r>
        <w:rPr>
          <w:sz w:val="28"/>
          <w:szCs w:val="28"/>
        </w:rPr>
        <w:t xml:space="preserve"> </w:t>
      </w:r>
    </w:p>
    <w:p w:rsidR="00000000" w:rsidRDefault="00B107CE">
      <w:pPr>
        <w:tabs>
          <w:tab w:val="left" w:pos="8789"/>
        </w:tabs>
        <w:ind w:right="-1"/>
        <w:jc w:val="both"/>
      </w:pPr>
    </w:p>
    <w:sectPr w:rsidR="00000000">
      <w:headerReference w:type="default" r:id="rId8"/>
      <w:headerReference w:type="first" r:id="rId9"/>
      <w:pgSz w:w="11906" w:h="16838"/>
      <w:pgMar w:top="1418" w:right="1418" w:bottom="1701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07CE">
      <w:r>
        <w:separator/>
      </w:r>
    </w:p>
  </w:endnote>
  <w:endnote w:type="continuationSeparator" w:id="0">
    <w:p w:rsidR="00000000" w:rsidRDefault="00B1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505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07CE">
      <w:r>
        <w:separator/>
      </w:r>
    </w:p>
  </w:footnote>
  <w:footnote w:type="continuationSeparator" w:id="0">
    <w:p w:rsidR="00000000" w:rsidRDefault="00B10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107CE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107CE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CE"/>
    <w:rsid w:val="00B1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E42CEF7-35E0-47AC-9D43-1B95FBDE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ind w:firstLine="567"/>
      <w:jc w:val="center"/>
      <w:outlineLvl w:val="0"/>
    </w:pPr>
    <w:rPr>
      <w:rFonts w:ascii="Arial" w:hAnsi="Arial" w:cs="Arial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rPr>
      <w:rFonts w:ascii="Arial" w:eastAsia="Times New Roman" w:hAnsi="Arial" w:cs="Arial"/>
      <w:kern w:val="2"/>
      <w:sz w:val="32"/>
      <w:szCs w:val="32"/>
    </w:rPr>
  </w:style>
  <w:style w:type="character" w:customStyle="1" w:styleId="a8">
    <w:name w:val="Основной текст с отступом Знак"/>
    <w:rPr>
      <w:rFonts w:ascii="Arial" w:eastAsia="Times New Roman" w:hAnsi="Arial" w:cs="Arial"/>
      <w:sz w:val="28"/>
      <w:szCs w:val="24"/>
    </w:rPr>
  </w:style>
  <w:style w:type="character" w:customStyle="1" w:styleId="s10">
    <w:name w:val="s_10"/>
  </w:style>
  <w:style w:type="character" w:styleId="a9">
    <w:name w:val="FollowedHyperlink"/>
    <w:rPr>
      <w:color w:val="800080"/>
      <w:u w:val="single"/>
    </w:rPr>
  </w:style>
  <w:style w:type="paragraph" w:customStyle="1" w:styleId="12">
    <w:name w:val="Заголовок1"/>
    <w:basedOn w:val="a"/>
    <w:next w:val="aa"/>
    <w:pPr>
      <w:jc w:val="center"/>
    </w:pPr>
    <w:rPr>
      <w:sz w:val="28"/>
      <w:szCs w:val="20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Указатель3"/>
    <w:basedOn w:val="a"/>
    <w:pPr>
      <w:suppressLineNumbers/>
    </w:pPr>
    <w:rPr>
      <w:lang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lang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lang/>
    </w:rPr>
  </w:style>
  <w:style w:type="paragraph" w:customStyle="1" w:styleId="text">
    <w:name w:val="text"/>
    <w:basedOn w:val="a"/>
    <w:pPr>
      <w:ind w:firstLine="567"/>
      <w:jc w:val="both"/>
    </w:pPr>
    <w:rPr>
      <w:rFonts w:ascii="Arial" w:hAnsi="Arial" w:cs="Arial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Heading">
    <w:name w:val="Heading"/>
    <w:pPr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e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pPr>
      <w:ind w:firstLine="900"/>
      <w:jc w:val="both"/>
    </w:pPr>
    <w:rPr>
      <w:rFonts w:ascii="Arial" w:hAnsi="Arial" w:cs="Arial"/>
      <w:sz w:val="28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pPr>
      <w:spacing w:before="280" w:after="280"/>
    </w:pPr>
  </w:style>
  <w:style w:type="paragraph" w:styleId="af3">
    <w:name w:val="No Spacing"/>
    <w:qFormat/>
    <w:pPr>
      <w:widowControl w:val="0"/>
      <w:suppressAutoHyphens/>
      <w:autoSpaceDE w:val="0"/>
    </w:pPr>
    <w:rPr>
      <w:lang w:eastAsia="zh-CN"/>
    </w:rPr>
  </w:style>
  <w:style w:type="paragraph" w:customStyle="1" w:styleId="af4">
    <w:name w:val="Содержимое таблицы"/>
    <w:basedOn w:val="a"/>
    <w:pPr>
      <w:widowControl w:val="0"/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1D81444596B226C20E52B0BDBA583FB93F68C2E72C570258A3B207352516DEF8B2359433198C9FC9D785305DEA1AB09D460D07EFE7E3B254E899D0f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 муниципального образования "Смидовичский муниципальный район" ЕАО(принят решением районного Совета депутатов муниципального образования "Смидовичский район" ЕАО от 09.07.1999 N 22)(ред. от 20.04.2023)(Зарегистрировано в Управлении юстиции ЕАО 26.07.</vt:lpstr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муниципального образования "Смидовичский муниципальный район" ЕАО(принят решением районного Совета депутатов муниципального образования "Смидовичский район" ЕАО от 09.07.1999 N 22)(ред. от 20.04.2023)(Зарегистрировано в Управлении юстиции ЕАО 26.07.1999 N 202)</dc:title>
  <dc:subject/>
  <dc:creator>Лупинская</dc:creator>
  <cp:keywords/>
  <cp:lastModifiedBy>Пользователь</cp:lastModifiedBy>
  <cp:revision>2</cp:revision>
  <cp:lastPrinted>2024-07-17T03:24:00Z</cp:lastPrinted>
  <dcterms:created xsi:type="dcterms:W3CDTF">2024-07-17T06:29:00Z</dcterms:created>
  <dcterms:modified xsi:type="dcterms:W3CDTF">2024-07-17T06:29:00Z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4023.00.09</vt:lpwstr>
  </property>
</Properties>
</file>