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79" w:rsidRDefault="009E4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85F79" w:rsidRDefault="00E85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E85F79" w:rsidRDefault="009E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B5BE51C">
                <wp:simplePos x="0" y="0"/>
                <wp:positionH relativeFrom="column">
                  <wp:posOffset>2522855</wp:posOffset>
                </wp:positionH>
                <wp:positionV relativeFrom="paragraph">
                  <wp:posOffset>-416560</wp:posOffset>
                </wp:positionV>
                <wp:extent cx="650240" cy="27559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40" cy="27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f" o:allowincell="f" style="position:absolute;margin-left:198.65pt;margin-top:-32.8pt;width:51.1pt;height:21.6pt;mso-wrap-style:none;v-text-anchor:middle" wp14:anchorId="4B5BE51C">
                <v:fill o:detectmouseclick="t" type="solid" color2="black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E85F79" w:rsidRDefault="009E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</w:p>
    <w:p w:rsidR="00E85F79" w:rsidRDefault="00E85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79" w:rsidRDefault="009E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</w:t>
      </w:r>
    </w:p>
    <w:p w:rsidR="00E85F79" w:rsidRDefault="00E85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79" w:rsidRDefault="009E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E85F79" w:rsidRDefault="00E85F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79" w:rsidRDefault="009E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                                                                                               № ____</w:t>
      </w:r>
    </w:p>
    <w:p w:rsidR="00E85F79" w:rsidRDefault="009E4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</w:t>
      </w:r>
    </w:p>
    <w:p w:rsidR="00E85F79" w:rsidRDefault="00E85F79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79" w:rsidRDefault="009E4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от 22.11.2012 № 87 «Об утверждении Положения о публичных слушаниях, общественных обсуждениях в муниципальном образовании «Смидовичский муниципальный район» Еврейской автономной области</w:t>
      </w:r>
    </w:p>
    <w:p w:rsidR="00E85F79" w:rsidRDefault="00E8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F79" w:rsidRDefault="009E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со </w:t>
      </w:r>
      <w:hyperlink r:id="rId6">
        <w:r>
          <w:rPr>
            <w:rFonts w:ascii="Times New Roman" w:hAnsi="Times New Roman"/>
            <w:sz w:val="28"/>
            <w:szCs w:val="28"/>
          </w:rPr>
          <w:t>статьей 28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 xml:space="preserve">ссийской Федерации», </w:t>
      </w:r>
      <w:hyperlink r:id="rId7">
        <w:r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«Смидовичский муниципальный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район» Еврейской автономной области,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совещания под председательством вице-губернатора — первого заместителя председателя правительства Еврейской автономной области от 15.09.2023 №38, Собрание депутатов</w:t>
      </w:r>
    </w:p>
    <w:p w:rsidR="00E85F79" w:rsidRDefault="009E4594">
      <w:pPr>
        <w:pStyle w:val="ConsPlusNormal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E85F79" w:rsidRDefault="009E459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Положение о пу</w:t>
      </w:r>
      <w:r>
        <w:rPr>
          <w:rFonts w:ascii="Times New Roman" w:hAnsi="Times New Roman" w:cs="Times New Roman"/>
          <w:color w:val="000000"/>
          <w:sz w:val="28"/>
          <w:szCs w:val="28"/>
        </w:rPr>
        <w:t>бличных слушаниях в муниципальном образовании «Смидовичский муниципальный район» Еврейской автономной области», утвержденное решением Собрания депутатов от 22.11.2012 № 87 следующие изменения:</w:t>
      </w:r>
    </w:p>
    <w:p w:rsidR="00E85F79" w:rsidRDefault="009E4594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подпункте 2 пункта 3.2.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«Порядок организации и проведения публичных слушаний» слова «оповещение может производиться либо через опубликование сведений в средствах массовой информации, либо через обнародование указанных выше сведений путем вывешивания объявлений в общественных мес</w:t>
      </w:r>
      <w:r>
        <w:rPr>
          <w:rFonts w:ascii="Times New Roman" w:hAnsi="Times New Roman" w:cs="Times New Roman"/>
          <w:color w:val="000000"/>
          <w:sz w:val="28"/>
          <w:szCs w:val="28"/>
        </w:rPr>
        <w:t>тах, на досках объявлений и т.п.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«оповещение может производиться либо через опубликование сведений в средствах массовой информации, в том числе через федеральную государственную информационную систему «Единый портал государственных 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иципальных услуг (функций)», либо через обнародование указанных выше сведений путем вывешивания объявлений в общественных местах, на досках объявлений и т.п.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F79" w:rsidRDefault="009E4594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1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2 пункта 4.1.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тавлении разрешения на условно разрешенный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апитального строительства» слова «на официальном сайте администрации муниципального образования в информационно-телекоммуникационной сети Интернет (далее - официальный сайт)» заменить словами «на официальном сайте администрации муниципального образования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Интернет, в том числе федеральной государственной информационной системе «Единый портал государственных и муниципальных услуг (функций) (далее – официальные интернет порталы)».</w:t>
      </w:r>
    </w:p>
    <w:p w:rsidR="00E85F79" w:rsidRDefault="009E459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</w:t>
      </w:r>
      <w:r>
        <w:rPr>
          <w:rFonts w:ascii="Times New Roman" w:hAnsi="Times New Roman" w:cs="Times New Roman"/>
          <w:sz w:val="28"/>
          <w:szCs w:val="28"/>
        </w:rPr>
        <w:t>е «Районный вестник»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85F79" w:rsidRDefault="009E459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E85F79" w:rsidRDefault="00E85F7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5F79" w:rsidRDefault="00E85F7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571" w:type="dxa"/>
        <w:tblLayout w:type="fixed"/>
        <w:tblLook w:val="01E0" w:firstRow="1" w:lastRow="1" w:firstColumn="1" w:lastColumn="1" w:noHBand="0" w:noVBand="0"/>
      </w:tblPr>
      <w:tblGrid>
        <w:gridCol w:w="5260"/>
        <w:gridCol w:w="2217"/>
        <w:gridCol w:w="2094"/>
      </w:tblGrid>
      <w:tr w:rsidR="00E85F79">
        <w:trPr>
          <w:trHeight w:val="899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E85F79" w:rsidRDefault="009E4594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Собрания депутатов</w:t>
            </w:r>
          </w:p>
          <w:p w:rsidR="00E85F79" w:rsidRDefault="00E85F79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85F79" w:rsidRDefault="009E4594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муниципального района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85F79" w:rsidRDefault="00E85F79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E85F79" w:rsidRDefault="009E4594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Калюка</w:t>
            </w:r>
            <w:proofErr w:type="spellEnd"/>
          </w:p>
          <w:p w:rsidR="00E85F79" w:rsidRDefault="00E85F79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E85F79" w:rsidRDefault="009E4594">
            <w:pPr>
              <w:widowControl w:val="0"/>
              <w:tabs>
                <w:tab w:val="left" w:pos="454"/>
                <w:tab w:val="left" w:pos="709"/>
              </w:tabs>
              <w:spacing w:after="0" w:line="240" w:lineRule="auto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Е.А. Башкиров</w:t>
            </w:r>
          </w:p>
        </w:tc>
      </w:tr>
    </w:tbl>
    <w:p w:rsidR="00E85F79" w:rsidRDefault="00E85F7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5F79" w:rsidRDefault="00E85F7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5F79" w:rsidRDefault="00E85F79">
      <w:bookmarkStart w:id="0" w:name="_GoBack"/>
      <w:bookmarkEnd w:id="0"/>
    </w:p>
    <w:sectPr w:rsidR="00E85F7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6A68"/>
    <w:multiLevelType w:val="multilevel"/>
    <w:tmpl w:val="EA2665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color w:val="000000"/>
      </w:rPr>
    </w:lvl>
  </w:abstractNum>
  <w:abstractNum w:abstractNumId="1">
    <w:nsid w:val="52A963E1"/>
    <w:multiLevelType w:val="multilevel"/>
    <w:tmpl w:val="0AA6EF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79"/>
    <w:rsid w:val="009E4594"/>
    <w:rsid w:val="00E8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35A86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635A86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qFormat/>
    <w:rsid w:val="00635A86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styleId="a8">
    <w:name w:val="List Paragraph"/>
    <w:basedOn w:val="a"/>
    <w:uiPriority w:val="34"/>
    <w:qFormat/>
    <w:rsid w:val="00B2739B"/>
    <w:pPr>
      <w:ind w:left="720"/>
      <w:contextualSpacing/>
    </w:pPr>
  </w:style>
  <w:style w:type="table" w:styleId="a9">
    <w:name w:val="Table Grid"/>
    <w:basedOn w:val="a1"/>
    <w:uiPriority w:val="59"/>
    <w:rsid w:val="000328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35A86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qFormat/>
    <w:rsid w:val="00635A86"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qFormat/>
    <w:rsid w:val="00635A86"/>
    <w:pPr>
      <w:widowControl w:val="0"/>
    </w:pPr>
    <w:rPr>
      <w:rFonts w:ascii="Tahoma" w:eastAsiaTheme="minorEastAsia" w:hAnsi="Tahoma" w:cs="Tahoma"/>
      <w:sz w:val="20"/>
      <w:lang w:eastAsia="ru-RU"/>
    </w:rPr>
  </w:style>
  <w:style w:type="paragraph" w:styleId="a8">
    <w:name w:val="List Paragraph"/>
    <w:basedOn w:val="a"/>
    <w:uiPriority w:val="34"/>
    <w:qFormat/>
    <w:rsid w:val="00B2739B"/>
    <w:pPr>
      <w:ind w:left="720"/>
      <w:contextualSpacing/>
    </w:pPr>
  </w:style>
  <w:style w:type="table" w:styleId="a9">
    <w:name w:val="Table Grid"/>
    <w:basedOn w:val="a1"/>
    <w:uiPriority w:val="59"/>
    <w:rsid w:val="000328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23B1DAD3A5A924E2FC11681BDE85B99AC81AF516DA61BF5D3CFD971208E89000B8FDEFF45B6AE99D39A2C7209C4D8B565D43A942995854867549RAh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055B82519966C68ED3858D7DFF9F9A025B8BDF02F4B4FB0A5BDA38952F35F3D16B58CCB3A83237K1M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512</Words>
  <Characters>2919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dc:description/>
  <cp:lastModifiedBy>Совет депутатов</cp:lastModifiedBy>
  <cp:revision>24</cp:revision>
  <cp:lastPrinted>2023-09-29T10:49:00Z</cp:lastPrinted>
  <dcterms:created xsi:type="dcterms:W3CDTF">2023-09-27T06:33:00Z</dcterms:created>
  <dcterms:modified xsi:type="dcterms:W3CDTF">2023-10-23T05:49:00Z</dcterms:modified>
  <dc:language>ru-RU</dc:language>
</cp:coreProperties>
</file>