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70" w:rsidRPr="0029195D" w:rsidRDefault="00DB7970" w:rsidP="00DB7970">
      <w:pPr>
        <w:tabs>
          <w:tab w:val="left" w:pos="585"/>
        </w:tabs>
        <w:rPr>
          <w:sz w:val="28"/>
          <w:szCs w:val="28"/>
        </w:rPr>
      </w:pPr>
      <w:r>
        <w:rPr>
          <w:sz w:val="28"/>
          <w:szCs w:val="28"/>
        </w:rPr>
        <w:tab/>
      </w:r>
      <w:r w:rsidRPr="0029195D">
        <w:rPr>
          <w:sz w:val="28"/>
          <w:szCs w:val="28"/>
        </w:rPr>
        <w:t xml:space="preserve">Муниципальное образование </w:t>
      </w:r>
      <w:r>
        <w:rPr>
          <w:sz w:val="28"/>
          <w:szCs w:val="28"/>
        </w:rPr>
        <w:t>«</w:t>
      </w:r>
      <w:r w:rsidRPr="0029195D">
        <w:rPr>
          <w:sz w:val="28"/>
          <w:szCs w:val="28"/>
        </w:rPr>
        <w:t>Смидовичский муниципальный район</w:t>
      </w:r>
      <w:r>
        <w:rPr>
          <w:sz w:val="28"/>
          <w:szCs w:val="28"/>
        </w:rPr>
        <w:t>»</w:t>
      </w:r>
    </w:p>
    <w:p w:rsidR="00DB7970" w:rsidRPr="0029195D" w:rsidRDefault="00DB7970" w:rsidP="00DB7970">
      <w:pPr>
        <w:jc w:val="center"/>
        <w:rPr>
          <w:sz w:val="28"/>
          <w:szCs w:val="28"/>
        </w:rPr>
      </w:pPr>
      <w:r w:rsidRPr="0029195D">
        <w:rPr>
          <w:sz w:val="28"/>
          <w:szCs w:val="28"/>
        </w:rPr>
        <w:t>Еврейской автономной области</w:t>
      </w:r>
    </w:p>
    <w:p w:rsidR="00DB7970" w:rsidRPr="0029195D" w:rsidRDefault="00DB7970" w:rsidP="00DB7970">
      <w:pPr>
        <w:jc w:val="center"/>
        <w:rPr>
          <w:sz w:val="28"/>
          <w:szCs w:val="28"/>
        </w:rPr>
      </w:pPr>
    </w:p>
    <w:p w:rsidR="00DB7970" w:rsidRPr="0029195D" w:rsidRDefault="00DB7970" w:rsidP="00DB7970">
      <w:pPr>
        <w:jc w:val="center"/>
        <w:rPr>
          <w:sz w:val="28"/>
          <w:szCs w:val="28"/>
        </w:rPr>
      </w:pPr>
      <w:r w:rsidRPr="0029195D">
        <w:rPr>
          <w:sz w:val="28"/>
          <w:szCs w:val="28"/>
        </w:rPr>
        <w:t>СОБРАНИЕ ДЕПУТАТОВ</w:t>
      </w:r>
    </w:p>
    <w:p w:rsidR="00DB7970" w:rsidRPr="0029195D" w:rsidRDefault="00DB7970" w:rsidP="00DB7970">
      <w:pPr>
        <w:jc w:val="center"/>
        <w:rPr>
          <w:sz w:val="28"/>
          <w:szCs w:val="28"/>
        </w:rPr>
      </w:pPr>
    </w:p>
    <w:p w:rsidR="00DB7970" w:rsidRPr="0029195D" w:rsidRDefault="00DB7970" w:rsidP="00DB7970">
      <w:pPr>
        <w:jc w:val="center"/>
        <w:rPr>
          <w:sz w:val="28"/>
          <w:szCs w:val="28"/>
        </w:rPr>
      </w:pPr>
      <w:r w:rsidRPr="0029195D">
        <w:rPr>
          <w:sz w:val="28"/>
          <w:szCs w:val="28"/>
        </w:rPr>
        <w:t>РЕШЕНИЕ</w:t>
      </w:r>
    </w:p>
    <w:p w:rsidR="00DB7970" w:rsidRPr="0029195D" w:rsidRDefault="00DB7970" w:rsidP="00DB7970">
      <w:pPr>
        <w:jc w:val="center"/>
        <w:rPr>
          <w:sz w:val="28"/>
          <w:szCs w:val="28"/>
        </w:rPr>
      </w:pPr>
    </w:p>
    <w:p w:rsidR="00DB7970" w:rsidRPr="00DB7970" w:rsidRDefault="00DB7970" w:rsidP="00DB7970">
      <w:pPr>
        <w:jc w:val="both"/>
        <w:rPr>
          <w:sz w:val="28"/>
        </w:rPr>
      </w:pPr>
      <w:r w:rsidRPr="00DB7970">
        <w:rPr>
          <w:sz w:val="28"/>
        </w:rPr>
        <w:t>23.12.2021</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B7970">
        <w:rPr>
          <w:sz w:val="28"/>
        </w:rPr>
        <w:t xml:space="preserve"> № 116 </w:t>
      </w:r>
    </w:p>
    <w:p w:rsidR="00DB7970" w:rsidRDefault="00DB7970" w:rsidP="00DB7970">
      <w:pPr>
        <w:jc w:val="center"/>
        <w:rPr>
          <w:sz w:val="28"/>
          <w:szCs w:val="28"/>
        </w:rPr>
      </w:pPr>
      <w:r w:rsidRPr="0029195D">
        <w:rPr>
          <w:sz w:val="28"/>
          <w:szCs w:val="28"/>
        </w:rPr>
        <w:t>пос</w:t>
      </w:r>
      <w:r>
        <w:rPr>
          <w:sz w:val="28"/>
          <w:szCs w:val="28"/>
        </w:rPr>
        <w:t>.</w:t>
      </w:r>
      <w:r w:rsidRPr="0029195D">
        <w:rPr>
          <w:sz w:val="28"/>
          <w:szCs w:val="28"/>
        </w:rPr>
        <w:t>Смидович</w:t>
      </w:r>
    </w:p>
    <w:p w:rsidR="00DB7970" w:rsidRDefault="00DB7970" w:rsidP="00DB7970">
      <w:pPr>
        <w:jc w:val="center"/>
        <w:rPr>
          <w:sz w:val="28"/>
          <w:szCs w:val="28"/>
        </w:rPr>
      </w:pPr>
    </w:p>
    <w:p w:rsidR="00DB7970" w:rsidRDefault="00DB7970" w:rsidP="00DB7970">
      <w:pPr>
        <w:jc w:val="both"/>
        <w:rPr>
          <w:sz w:val="28"/>
        </w:rPr>
      </w:pPr>
      <w:r>
        <w:rPr>
          <w:sz w:val="28"/>
        </w:rPr>
        <w:t xml:space="preserve">Об утверждении Положения о </w:t>
      </w:r>
      <w:r w:rsidRPr="002A7512">
        <w:rPr>
          <w:sz w:val="28"/>
        </w:rPr>
        <w:t>социально</w:t>
      </w:r>
      <w:r>
        <w:rPr>
          <w:sz w:val="28"/>
        </w:rPr>
        <w:t xml:space="preserve">м </w:t>
      </w:r>
      <w:r w:rsidRPr="002A7512">
        <w:rPr>
          <w:sz w:val="28"/>
        </w:rPr>
        <w:t>обеспечени</w:t>
      </w:r>
      <w:r>
        <w:rPr>
          <w:sz w:val="28"/>
        </w:rPr>
        <w:t xml:space="preserve">и </w:t>
      </w:r>
      <w:r w:rsidRPr="002A7512">
        <w:rPr>
          <w:sz w:val="28"/>
        </w:rPr>
        <w:t xml:space="preserve"> должностных лиц контрольно-счетн</w:t>
      </w:r>
      <w:r>
        <w:rPr>
          <w:sz w:val="28"/>
        </w:rPr>
        <w:t xml:space="preserve">ой палаты Смидовичского  муниципального района ЕАО  </w:t>
      </w:r>
    </w:p>
    <w:p w:rsidR="00DB7970" w:rsidRPr="004667C6" w:rsidRDefault="00DB7970" w:rsidP="00DB7970">
      <w:pPr>
        <w:jc w:val="both"/>
        <w:rPr>
          <w:color w:val="FF0000"/>
          <w:sz w:val="28"/>
          <w:szCs w:val="28"/>
        </w:rPr>
      </w:pPr>
    </w:p>
    <w:p w:rsidR="00DB7970" w:rsidRPr="008761F6" w:rsidRDefault="00DB7970" w:rsidP="00DB7970">
      <w:pPr>
        <w:autoSpaceDE w:val="0"/>
        <w:autoSpaceDN w:val="0"/>
        <w:adjustRightInd w:val="0"/>
        <w:jc w:val="both"/>
        <w:rPr>
          <w:sz w:val="28"/>
          <w:szCs w:val="28"/>
        </w:rPr>
      </w:pPr>
      <w:r w:rsidRPr="008761F6">
        <w:rPr>
          <w:sz w:val="28"/>
          <w:szCs w:val="28"/>
        </w:rPr>
        <w:tab/>
        <w:t xml:space="preserve">В соответствии с </w:t>
      </w:r>
      <w:r w:rsidRPr="002A7512">
        <w:rPr>
          <w:sz w:val="28"/>
          <w:szCs w:val="28"/>
        </w:rPr>
        <w:t>Федеральны</w:t>
      </w:r>
      <w:r>
        <w:rPr>
          <w:sz w:val="28"/>
          <w:szCs w:val="28"/>
        </w:rPr>
        <w:t xml:space="preserve">м </w:t>
      </w:r>
      <w:r w:rsidRPr="002A7512">
        <w:rPr>
          <w:sz w:val="28"/>
          <w:szCs w:val="28"/>
        </w:rPr>
        <w:t>закон</w:t>
      </w:r>
      <w:r>
        <w:rPr>
          <w:sz w:val="28"/>
          <w:szCs w:val="28"/>
        </w:rPr>
        <w:t xml:space="preserve">ом </w:t>
      </w:r>
      <w:r w:rsidRPr="002A7512">
        <w:rPr>
          <w:sz w:val="28"/>
          <w:szCs w:val="28"/>
        </w:rPr>
        <w:t>от 07.02.2</w:t>
      </w:r>
      <w:r>
        <w:rPr>
          <w:sz w:val="28"/>
          <w:szCs w:val="28"/>
        </w:rPr>
        <w:t>0</w:t>
      </w:r>
      <w:r w:rsidRPr="002A7512">
        <w:rPr>
          <w:sz w:val="28"/>
          <w:szCs w:val="28"/>
        </w:rPr>
        <w:t xml:space="preserve">11 </w:t>
      </w:r>
      <w:r>
        <w:rPr>
          <w:sz w:val="28"/>
          <w:szCs w:val="28"/>
        </w:rPr>
        <w:t xml:space="preserve">№ </w:t>
      </w:r>
      <w:r w:rsidRPr="002A7512">
        <w:rPr>
          <w:sz w:val="28"/>
          <w:szCs w:val="28"/>
        </w:rPr>
        <w:t>6-ФЗ</w:t>
      </w:r>
      <w:r>
        <w:rPr>
          <w:sz w:val="28"/>
          <w:szCs w:val="28"/>
        </w:rPr>
        <w:t xml:space="preserve">             «</w:t>
      </w:r>
      <w:r w:rsidRPr="002A7512">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з</w:t>
      </w:r>
      <w:r w:rsidRPr="002A7512">
        <w:rPr>
          <w:sz w:val="28"/>
          <w:szCs w:val="28"/>
        </w:rPr>
        <w:t>акон</w:t>
      </w:r>
      <w:r>
        <w:rPr>
          <w:sz w:val="28"/>
          <w:szCs w:val="28"/>
        </w:rPr>
        <w:t xml:space="preserve">ом </w:t>
      </w:r>
      <w:r w:rsidRPr="002A7512">
        <w:rPr>
          <w:sz w:val="28"/>
          <w:szCs w:val="28"/>
        </w:rPr>
        <w:t xml:space="preserve">ЕАО от 28.09.2011 </w:t>
      </w:r>
      <w:r>
        <w:rPr>
          <w:sz w:val="28"/>
          <w:szCs w:val="28"/>
        </w:rPr>
        <w:t xml:space="preserve">№ </w:t>
      </w:r>
      <w:r w:rsidRPr="002A7512">
        <w:rPr>
          <w:sz w:val="28"/>
          <w:szCs w:val="28"/>
        </w:rPr>
        <w:t>1024-ОЗ</w:t>
      </w:r>
      <w:r>
        <w:rPr>
          <w:sz w:val="28"/>
          <w:szCs w:val="28"/>
        </w:rPr>
        <w:t xml:space="preserve"> «</w:t>
      </w:r>
      <w:r w:rsidRPr="002A7512">
        <w:rPr>
          <w:sz w:val="28"/>
          <w:szCs w:val="28"/>
        </w:rPr>
        <w:t>О некоторых вопросах организации и деятельности контрольно-счетных органов муниципальных образован</w:t>
      </w:r>
      <w:r>
        <w:rPr>
          <w:sz w:val="28"/>
          <w:szCs w:val="28"/>
        </w:rPr>
        <w:t xml:space="preserve">ий Еврейской автономной области» </w:t>
      </w:r>
      <w:r w:rsidRPr="008761F6">
        <w:rPr>
          <w:sz w:val="28"/>
          <w:szCs w:val="28"/>
        </w:rPr>
        <w:t xml:space="preserve">Собрание депутатов   </w:t>
      </w:r>
    </w:p>
    <w:p w:rsidR="00DB7970" w:rsidRPr="008761F6" w:rsidRDefault="00DB7970" w:rsidP="00DB7970">
      <w:pPr>
        <w:pStyle w:val="a5"/>
        <w:tabs>
          <w:tab w:val="left" w:pos="454"/>
        </w:tabs>
        <w:ind w:firstLine="0"/>
        <w:rPr>
          <w:rFonts w:ascii="Times New Roman" w:hAnsi="Times New Roman"/>
          <w:sz w:val="28"/>
          <w:szCs w:val="28"/>
        </w:rPr>
      </w:pPr>
      <w:r w:rsidRPr="008761F6">
        <w:rPr>
          <w:rFonts w:ascii="Times New Roman" w:hAnsi="Times New Roman"/>
          <w:sz w:val="28"/>
          <w:szCs w:val="28"/>
        </w:rPr>
        <w:t xml:space="preserve">РЕШИЛО:  </w:t>
      </w:r>
    </w:p>
    <w:p w:rsidR="00DB7970" w:rsidRDefault="00DB7970" w:rsidP="00DB7970">
      <w:pPr>
        <w:ind w:firstLine="709"/>
        <w:jc w:val="both"/>
        <w:rPr>
          <w:sz w:val="28"/>
        </w:rPr>
      </w:pPr>
      <w:r>
        <w:rPr>
          <w:sz w:val="28"/>
          <w:szCs w:val="28"/>
        </w:rPr>
        <w:t>1.</w:t>
      </w:r>
      <w:r w:rsidRPr="00CA41BE">
        <w:rPr>
          <w:sz w:val="28"/>
        </w:rPr>
        <w:t xml:space="preserve"> </w:t>
      </w:r>
      <w:r>
        <w:rPr>
          <w:sz w:val="28"/>
        </w:rPr>
        <w:t xml:space="preserve">Утвердить прилагаемое Положение о </w:t>
      </w:r>
      <w:r w:rsidRPr="002A7512">
        <w:rPr>
          <w:sz w:val="28"/>
        </w:rPr>
        <w:t>социально</w:t>
      </w:r>
      <w:r>
        <w:rPr>
          <w:sz w:val="28"/>
        </w:rPr>
        <w:t xml:space="preserve">м </w:t>
      </w:r>
      <w:r w:rsidRPr="002A7512">
        <w:rPr>
          <w:sz w:val="28"/>
        </w:rPr>
        <w:t>обеспечени</w:t>
      </w:r>
      <w:r>
        <w:rPr>
          <w:sz w:val="28"/>
        </w:rPr>
        <w:t xml:space="preserve">и </w:t>
      </w:r>
      <w:r w:rsidRPr="002A7512">
        <w:rPr>
          <w:sz w:val="28"/>
        </w:rPr>
        <w:t xml:space="preserve"> должностных лиц контрольно-счетн</w:t>
      </w:r>
      <w:r>
        <w:rPr>
          <w:sz w:val="28"/>
        </w:rPr>
        <w:t>ой палаты Смидовичского  муниципального района Еврейской автономной области.</w:t>
      </w:r>
    </w:p>
    <w:p w:rsidR="00DB7970" w:rsidRDefault="00DB7970" w:rsidP="00DB7970">
      <w:pPr>
        <w:jc w:val="both"/>
        <w:rPr>
          <w:sz w:val="28"/>
        </w:rPr>
      </w:pPr>
      <w:r>
        <w:rPr>
          <w:sz w:val="28"/>
        </w:rPr>
        <w:tab/>
        <w:t xml:space="preserve">2. </w:t>
      </w:r>
      <w:proofErr w:type="gramStart"/>
      <w:r w:rsidRPr="004D52C9">
        <w:rPr>
          <w:sz w:val="28"/>
        </w:rPr>
        <w:t>Контроль за</w:t>
      </w:r>
      <w:proofErr w:type="gramEnd"/>
      <w:r w:rsidRPr="004D52C9">
        <w:rPr>
          <w:sz w:val="28"/>
        </w:rPr>
        <w:t xml:space="preserve"> выполнением настоящего решения возложить на </w:t>
      </w:r>
      <w:r>
        <w:rPr>
          <w:sz w:val="28"/>
        </w:rPr>
        <w:t xml:space="preserve">председателя </w:t>
      </w:r>
      <w:r w:rsidRPr="004D52C9">
        <w:rPr>
          <w:sz w:val="28"/>
        </w:rPr>
        <w:t>постоянн</w:t>
      </w:r>
      <w:r>
        <w:rPr>
          <w:sz w:val="28"/>
        </w:rPr>
        <w:t xml:space="preserve">ой </w:t>
      </w:r>
      <w:r w:rsidRPr="004D52C9">
        <w:rPr>
          <w:sz w:val="28"/>
        </w:rPr>
        <w:t>комисси</w:t>
      </w:r>
      <w:r>
        <w:rPr>
          <w:sz w:val="28"/>
        </w:rPr>
        <w:t xml:space="preserve">и </w:t>
      </w:r>
      <w:r w:rsidRPr="004D52C9">
        <w:rPr>
          <w:sz w:val="28"/>
        </w:rPr>
        <w:t xml:space="preserve">Собрания депутатов по </w:t>
      </w:r>
      <w:r w:rsidRPr="007B01FE">
        <w:rPr>
          <w:sz w:val="28"/>
        </w:rPr>
        <w:t>социально-экономической политике</w:t>
      </w:r>
      <w:r w:rsidRPr="004D52C9">
        <w:rPr>
          <w:sz w:val="28"/>
        </w:rPr>
        <w:t xml:space="preserve">.  </w:t>
      </w:r>
    </w:p>
    <w:p w:rsidR="00DB7970" w:rsidRDefault="00DB7970" w:rsidP="00DB7970">
      <w:pPr>
        <w:autoSpaceDE w:val="0"/>
        <w:autoSpaceDN w:val="0"/>
        <w:adjustRightInd w:val="0"/>
        <w:ind w:firstLine="708"/>
        <w:jc w:val="both"/>
        <w:rPr>
          <w:sz w:val="28"/>
        </w:rPr>
      </w:pPr>
      <w:r>
        <w:rPr>
          <w:sz w:val="28"/>
        </w:rPr>
        <w:t xml:space="preserve">3. Опубликовать настоящее решение в газете «Районный вестник». </w:t>
      </w:r>
    </w:p>
    <w:p w:rsidR="00DB7970" w:rsidRDefault="00DB7970" w:rsidP="00DB7970">
      <w:pPr>
        <w:autoSpaceDE w:val="0"/>
        <w:autoSpaceDN w:val="0"/>
        <w:adjustRightInd w:val="0"/>
        <w:jc w:val="both"/>
        <w:rPr>
          <w:sz w:val="28"/>
        </w:rPr>
      </w:pPr>
      <w:r w:rsidRPr="004D52C9">
        <w:rPr>
          <w:sz w:val="28"/>
        </w:rPr>
        <w:tab/>
      </w:r>
      <w:r>
        <w:rPr>
          <w:sz w:val="28"/>
        </w:rPr>
        <w:t>4</w:t>
      </w:r>
      <w:r w:rsidRPr="004D52C9">
        <w:rPr>
          <w:sz w:val="28"/>
        </w:rPr>
        <w:t>.</w:t>
      </w:r>
      <w:r>
        <w:rPr>
          <w:sz w:val="28"/>
        </w:rPr>
        <w:t xml:space="preserve"> </w:t>
      </w:r>
      <w:r w:rsidRPr="004D52C9">
        <w:rPr>
          <w:sz w:val="28"/>
        </w:rPr>
        <w:t>Настоящее решение вступает в силу после дня его официального опубликования</w:t>
      </w:r>
      <w:r>
        <w:rPr>
          <w:sz w:val="28"/>
        </w:rPr>
        <w:t xml:space="preserve"> и распространяется на правоотношения, возникшие с                  30 сентября 2021 года. </w:t>
      </w:r>
      <w:r w:rsidRPr="004D52C9">
        <w:rPr>
          <w:sz w:val="28"/>
        </w:rPr>
        <w:t xml:space="preserve">  </w:t>
      </w:r>
    </w:p>
    <w:p w:rsidR="00DB7970" w:rsidRDefault="00DB7970" w:rsidP="00DB7970">
      <w:pPr>
        <w:jc w:val="both"/>
        <w:rPr>
          <w:sz w:val="28"/>
        </w:rPr>
      </w:pPr>
    </w:p>
    <w:p w:rsidR="00DB7970" w:rsidRDefault="00DB7970" w:rsidP="00DB7970">
      <w:pPr>
        <w:jc w:val="both"/>
        <w:rPr>
          <w:sz w:val="28"/>
        </w:rPr>
      </w:pPr>
    </w:p>
    <w:p w:rsidR="00DB7970" w:rsidRDefault="00DB7970" w:rsidP="00DB7970">
      <w:pPr>
        <w:jc w:val="both"/>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95"/>
        <w:gridCol w:w="1926"/>
        <w:gridCol w:w="1950"/>
      </w:tblGrid>
      <w:tr w:rsidR="00DB7970" w:rsidRPr="008666E9" w:rsidTr="00DB7970">
        <w:tc>
          <w:tcPr>
            <w:tcW w:w="5695" w:type="dxa"/>
          </w:tcPr>
          <w:p w:rsidR="00DB7970" w:rsidRDefault="00DB7970" w:rsidP="00835C39">
            <w:pPr>
              <w:tabs>
                <w:tab w:val="left" w:pos="454"/>
                <w:tab w:val="left" w:pos="709"/>
              </w:tabs>
              <w:autoSpaceDE w:val="0"/>
              <w:autoSpaceDN w:val="0"/>
              <w:adjustRightInd w:val="0"/>
              <w:jc w:val="both"/>
              <w:outlineLvl w:val="1"/>
              <w:rPr>
                <w:bCs/>
                <w:sz w:val="28"/>
                <w:szCs w:val="28"/>
              </w:rPr>
            </w:pPr>
            <w:r>
              <w:rPr>
                <w:bCs/>
                <w:sz w:val="28"/>
                <w:szCs w:val="28"/>
              </w:rPr>
              <w:t xml:space="preserve">Председатель Собрания депутатов муниципального района  </w:t>
            </w:r>
          </w:p>
          <w:p w:rsidR="00DB7970" w:rsidRDefault="00DB7970" w:rsidP="00835C39">
            <w:pPr>
              <w:tabs>
                <w:tab w:val="left" w:pos="3850"/>
              </w:tabs>
              <w:autoSpaceDE w:val="0"/>
              <w:autoSpaceDN w:val="0"/>
              <w:adjustRightInd w:val="0"/>
              <w:jc w:val="both"/>
              <w:outlineLvl w:val="1"/>
              <w:rPr>
                <w:bCs/>
                <w:sz w:val="28"/>
                <w:szCs w:val="28"/>
              </w:rPr>
            </w:pPr>
            <w:r>
              <w:rPr>
                <w:bCs/>
                <w:sz w:val="28"/>
                <w:szCs w:val="28"/>
              </w:rPr>
              <w:tab/>
            </w:r>
          </w:p>
          <w:p w:rsidR="00DB7970" w:rsidRDefault="00DB7970" w:rsidP="00DB7970">
            <w:pPr>
              <w:tabs>
                <w:tab w:val="left" w:pos="454"/>
                <w:tab w:val="left" w:pos="709"/>
              </w:tabs>
              <w:autoSpaceDE w:val="0"/>
              <w:autoSpaceDN w:val="0"/>
              <w:adjustRightInd w:val="0"/>
              <w:jc w:val="both"/>
              <w:outlineLvl w:val="1"/>
              <w:rPr>
                <w:bCs/>
                <w:sz w:val="28"/>
                <w:szCs w:val="28"/>
              </w:rPr>
            </w:pPr>
            <w:r w:rsidRPr="008666E9">
              <w:rPr>
                <w:bCs/>
                <w:sz w:val="28"/>
                <w:szCs w:val="28"/>
              </w:rPr>
              <w:t xml:space="preserve">Глава муниципального района  </w:t>
            </w:r>
            <w:r w:rsidRPr="008666E9">
              <w:rPr>
                <w:bCs/>
                <w:sz w:val="28"/>
                <w:szCs w:val="28"/>
              </w:rPr>
              <w:tab/>
            </w:r>
          </w:p>
          <w:p w:rsidR="00DB7970" w:rsidRDefault="00DB7970" w:rsidP="00DB7970">
            <w:pPr>
              <w:tabs>
                <w:tab w:val="left" w:pos="454"/>
                <w:tab w:val="left" w:pos="709"/>
              </w:tabs>
              <w:autoSpaceDE w:val="0"/>
              <w:autoSpaceDN w:val="0"/>
              <w:adjustRightInd w:val="0"/>
              <w:jc w:val="both"/>
              <w:outlineLvl w:val="1"/>
              <w:rPr>
                <w:bCs/>
                <w:sz w:val="28"/>
                <w:szCs w:val="28"/>
              </w:rPr>
            </w:pPr>
          </w:p>
          <w:p w:rsidR="00DB7970" w:rsidRPr="008666E9" w:rsidRDefault="00DB7970" w:rsidP="00835C39">
            <w:pPr>
              <w:tabs>
                <w:tab w:val="left" w:pos="454"/>
                <w:tab w:val="left" w:pos="709"/>
              </w:tabs>
              <w:autoSpaceDE w:val="0"/>
              <w:autoSpaceDN w:val="0"/>
              <w:adjustRightInd w:val="0"/>
              <w:jc w:val="right"/>
              <w:outlineLvl w:val="1"/>
              <w:rPr>
                <w:bCs/>
                <w:sz w:val="28"/>
                <w:szCs w:val="28"/>
              </w:rPr>
            </w:pPr>
          </w:p>
        </w:tc>
        <w:tc>
          <w:tcPr>
            <w:tcW w:w="1926" w:type="dxa"/>
          </w:tcPr>
          <w:p w:rsidR="00DB7970" w:rsidRPr="008666E9" w:rsidRDefault="00DB7970" w:rsidP="00835C39">
            <w:pPr>
              <w:tabs>
                <w:tab w:val="left" w:pos="454"/>
                <w:tab w:val="left" w:pos="709"/>
              </w:tabs>
              <w:autoSpaceDE w:val="0"/>
              <w:autoSpaceDN w:val="0"/>
              <w:adjustRightInd w:val="0"/>
              <w:jc w:val="both"/>
              <w:outlineLvl w:val="1"/>
              <w:rPr>
                <w:bCs/>
                <w:sz w:val="28"/>
                <w:szCs w:val="28"/>
              </w:rPr>
            </w:pPr>
          </w:p>
        </w:tc>
        <w:tc>
          <w:tcPr>
            <w:tcW w:w="1950" w:type="dxa"/>
          </w:tcPr>
          <w:p w:rsidR="00DB7970" w:rsidRDefault="00DB7970" w:rsidP="00835C39">
            <w:pPr>
              <w:tabs>
                <w:tab w:val="left" w:pos="454"/>
                <w:tab w:val="left" w:pos="709"/>
              </w:tabs>
              <w:autoSpaceDE w:val="0"/>
              <w:autoSpaceDN w:val="0"/>
              <w:adjustRightInd w:val="0"/>
              <w:jc w:val="both"/>
              <w:outlineLvl w:val="1"/>
              <w:rPr>
                <w:bCs/>
                <w:sz w:val="28"/>
                <w:szCs w:val="28"/>
              </w:rPr>
            </w:pPr>
          </w:p>
          <w:p w:rsidR="00DB7970" w:rsidRDefault="00DB7970" w:rsidP="00835C39">
            <w:pPr>
              <w:tabs>
                <w:tab w:val="left" w:pos="454"/>
                <w:tab w:val="left" w:pos="709"/>
              </w:tabs>
              <w:autoSpaceDE w:val="0"/>
              <w:autoSpaceDN w:val="0"/>
              <w:adjustRightInd w:val="0"/>
              <w:jc w:val="both"/>
              <w:outlineLvl w:val="1"/>
              <w:rPr>
                <w:bCs/>
                <w:sz w:val="28"/>
                <w:szCs w:val="28"/>
              </w:rPr>
            </w:pPr>
            <w:proofErr w:type="spellStart"/>
            <w:r>
              <w:rPr>
                <w:bCs/>
                <w:sz w:val="28"/>
                <w:szCs w:val="28"/>
              </w:rPr>
              <w:t>Р.Ф.Рекрут</w:t>
            </w:r>
            <w:proofErr w:type="spellEnd"/>
            <w:r>
              <w:rPr>
                <w:bCs/>
                <w:sz w:val="28"/>
                <w:szCs w:val="28"/>
              </w:rPr>
              <w:t xml:space="preserve"> </w:t>
            </w:r>
          </w:p>
          <w:p w:rsidR="00DB7970" w:rsidRDefault="00DB7970" w:rsidP="00835C39">
            <w:pPr>
              <w:tabs>
                <w:tab w:val="left" w:pos="454"/>
                <w:tab w:val="left" w:pos="709"/>
              </w:tabs>
              <w:autoSpaceDE w:val="0"/>
              <w:autoSpaceDN w:val="0"/>
              <w:adjustRightInd w:val="0"/>
              <w:jc w:val="both"/>
              <w:outlineLvl w:val="1"/>
              <w:rPr>
                <w:bCs/>
                <w:sz w:val="28"/>
                <w:szCs w:val="28"/>
              </w:rPr>
            </w:pPr>
          </w:p>
          <w:p w:rsidR="00DB7970" w:rsidRPr="008666E9" w:rsidRDefault="00DB7970" w:rsidP="00835C39">
            <w:pPr>
              <w:tabs>
                <w:tab w:val="left" w:pos="454"/>
                <w:tab w:val="left" w:pos="709"/>
              </w:tabs>
              <w:autoSpaceDE w:val="0"/>
              <w:autoSpaceDN w:val="0"/>
              <w:adjustRightInd w:val="0"/>
              <w:jc w:val="both"/>
              <w:outlineLvl w:val="1"/>
              <w:rPr>
                <w:bCs/>
                <w:sz w:val="28"/>
                <w:szCs w:val="28"/>
              </w:rPr>
            </w:pPr>
            <w:proofErr w:type="spellStart"/>
            <w:r>
              <w:rPr>
                <w:bCs/>
                <w:sz w:val="28"/>
                <w:szCs w:val="28"/>
              </w:rPr>
              <w:t>Е.А.Башкиров</w:t>
            </w:r>
            <w:proofErr w:type="spellEnd"/>
            <w:r>
              <w:rPr>
                <w:bCs/>
                <w:sz w:val="28"/>
                <w:szCs w:val="28"/>
              </w:rPr>
              <w:t xml:space="preserve"> </w:t>
            </w:r>
          </w:p>
          <w:p w:rsidR="00DB7970" w:rsidRPr="008666E9" w:rsidRDefault="00DB7970" w:rsidP="00835C39">
            <w:pPr>
              <w:tabs>
                <w:tab w:val="left" w:pos="454"/>
                <w:tab w:val="left" w:pos="709"/>
              </w:tabs>
              <w:autoSpaceDE w:val="0"/>
              <w:autoSpaceDN w:val="0"/>
              <w:adjustRightInd w:val="0"/>
              <w:jc w:val="both"/>
              <w:outlineLvl w:val="1"/>
              <w:rPr>
                <w:bCs/>
                <w:sz w:val="28"/>
                <w:szCs w:val="28"/>
              </w:rPr>
            </w:pPr>
          </w:p>
          <w:p w:rsidR="00DB7970" w:rsidRPr="008666E9" w:rsidRDefault="00DB7970" w:rsidP="00835C39">
            <w:pPr>
              <w:tabs>
                <w:tab w:val="left" w:pos="454"/>
                <w:tab w:val="left" w:pos="709"/>
              </w:tabs>
              <w:autoSpaceDE w:val="0"/>
              <w:autoSpaceDN w:val="0"/>
              <w:adjustRightInd w:val="0"/>
              <w:jc w:val="both"/>
              <w:outlineLvl w:val="1"/>
              <w:rPr>
                <w:bCs/>
                <w:sz w:val="28"/>
                <w:szCs w:val="28"/>
              </w:rPr>
            </w:pPr>
          </w:p>
        </w:tc>
      </w:tr>
    </w:tbl>
    <w:p w:rsidR="00DB7970" w:rsidRDefault="00DB7970" w:rsidP="00DB7970">
      <w:pPr>
        <w:jc w:val="both"/>
        <w:rPr>
          <w:sz w:val="28"/>
        </w:rPr>
      </w:pPr>
    </w:p>
    <w:p w:rsidR="00DB7970" w:rsidRDefault="00DB7970" w:rsidP="00DB7970">
      <w:pPr>
        <w:jc w:val="both"/>
        <w:rPr>
          <w:sz w:val="28"/>
        </w:rPr>
      </w:pPr>
    </w:p>
    <w:p w:rsidR="00DB7970" w:rsidRDefault="00DB7970" w:rsidP="00DB7970">
      <w:pPr>
        <w:jc w:val="both"/>
        <w:rPr>
          <w:sz w:val="28"/>
        </w:rPr>
      </w:pPr>
    </w:p>
    <w:p w:rsidR="00DB7970" w:rsidRDefault="00DB7970" w:rsidP="00DB7970">
      <w:pPr>
        <w:jc w:val="both"/>
        <w:rPr>
          <w:sz w:val="28"/>
        </w:rPr>
      </w:pPr>
    </w:p>
    <w:p w:rsidR="00DB7970" w:rsidRDefault="00DB7970" w:rsidP="00DB7970">
      <w:pPr>
        <w:jc w:val="both"/>
        <w:rPr>
          <w:sz w:val="28"/>
        </w:rPr>
      </w:pPr>
    </w:p>
    <w:p w:rsidR="00DB7970" w:rsidRDefault="00DB7970" w:rsidP="00DB7970">
      <w:pPr>
        <w:jc w:val="both"/>
        <w:rPr>
          <w:sz w:val="28"/>
        </w:rPr>
      </w:pPr>
    </w:p>
    <w:tbl>
      <w:tblPr>
        <w:tblStyle w:val="a7"/>
        <w:tblW w:w="0" w:type="auto"/>
        <w:tblInd w:w="5495" w:type="dxa"/>
        <w:tblLook w:val="04A0" w:firstRow="1" w:lastRow="0" w:firstColumn="1" w:lastColumn="0" w:noHBand="0" w:noVBand="1"/>
      </w:tblPr>
      <w:tblGrid>
        <w:gridCol w:w="4076"/>
      </w:tblGrid>
      <w:tr w:rsidR="00DB7970" w:rsidTr="00835C39">
        <w:tc>
          <w:tcPr>
            <w:tcW w:w="4076" w:type="dxa"/>
            <w:tcBorders>
              <w:top w:val="nil"/>
              <w:left w:val="nil"/>
              <w:bottom w:val="nil"/>
              <w:right w:val="nil"/>
            </w:tcBorders>
          </w:tcPr>
          <w:p w:rsidR="00DB7970" w:rsidRDefault="00DB7970" w:rsidP="00835C39">
            <w:pPr>
              <w:tabs>
                <w:tab w:val="left" w:pos="454"/>
              </w:tabs>
              <w:jc w:val="both"/>
              <w:rPr>
                <w:sz w:val="28"/>
              </w:rPr>
            </w:pPr>
            <w:r>
              <w:rPr>
                <w:sz w:val="28"/>
              </w:rPr>
              <w:lastRenderedPageBreak/>
              <w:t xml:space="preserve">ПРИЛОЖЕНИЕ </w:t>
            </w:r>
          </w:p>
          <w:p w:rsidR="00DB7970" w:rsidRDefault="00DB7970" w:rsidP="00835C39">
            <w:pPr>
              <w:tabs>
                <w:tab w:val="left" w:pos="454"/>
              </w:tabs>
              <w:jc w:val="both"/>
              <w:rPr>
                <w:sz w:val="28"/>
              </w:rPr>
            </w:pPr>
          </w:p>
          <w:p w:rsidR="00DB7970" w:rsidRDefault="00DB7970" w:rsidP="00835C39">
            <w:pPr>
              <w:tabs>
                <w:tab w:val="left" w:pos="454"/>
              </w:tabs>
              <w:jc w:val="both"/>
              <w:rPr>
                <w:sz w:val="28"/>
              </w:rPr>
            </w:pPr>
            <w:r w:rsidRPr="004D52C9">
              <w:rPr>
                <w:sz w:val="28"/>
              </w:rPr>
              <w:t>УТВЕРЖДЕНО</w:t>
            </w:r>
          </w:p>
          <w:p w:rsidR="00DB7970" w:rsidRDefault="00DB7970" w:rsidP="00835C39">
            <w:pPr>
              <w:tabs>
                <w:tab w:val="left" w:pos="454"/>
              </w:tabs>
              <w:jc w:val="both"/>
              <w:rPr>
                <w:sz w:val="28"/>
              </w:rPr>
            </w:pPr>
          </w:p>
          <w:p w:rsidR="00DB7970" w:rsidRPr="004D52C9" w:rsidRDefault="00DB7970" w:rsidP="00835C39">
            <w:pPr>
              <w:tabs>
                <w:tab w:val="left" w:pos="454"/>
                <w:tab w:val="left" w:pos="5670"/>
              </w:tabs>
              <w:jc w:val="both"/>
              <w:rPr>
                <w:sz w:val="28"/>
              </w:rPr>
            </w:pPr>
            <w:r w:rsidRPr="004D52C9">
              <w:rPr>
                <w:sz w:val="28"/>
              </w:rPr>
              <w:t xml:space="preserve">решением Собрания депутатов </w:t>
            </w:r>
          </w:p>
          <w:p w:rsidR="00DB7970" w:rsidRPr="00DB7970" w:rsidRDefault="00DB7970" w:rsidP="00DB7970">
            <w:pPr>
              <w:jc w:val="both"/>
              <w:rPr>
                <w:sz w:val="28"/>
              </w:rPr>
            </w:pPr>
            <w:r w:rsidRPr="004D52C9">
              <w:rPr>
                <w:sz w:val="28"/>
              </w:rPr>
              <w:t xml:space="preserve">от </w:t>
            </w:r>
            <w:r w:rsidRPr="00DB7970">
              <w:rPr>
                <w:sz w:val="28"/>
              </w:rPr>
              <w:t>23.12.2021</w:t>
            </w:r>
            <w:r>
              <w:rPr>
                <w:sz w:val="28"/>
              </w:rPr>
              <w:t xml:space="preserve"> </w:t>
            </w:r>
            <w:r w:rsidRPr="00DB7970">
              <w:rPr>
                <w:sz w:val="28"/>
              </w:rPr>
              <w:t xml:space="preserve">№ 116 </w:t>
            </w:r>
          </w:p>
          <w:p w:rsidR="00DB7970" w:rsidRDefault="00DB7970" w:rsidP="00DB7970">
            <w:pPr>
              <w:tabs>
                <w:tab w:val="left" w:pos="454"/>
              </w:tabs>
              <w:jc w:val="both"/>
              <w:rPr>
                <w:sz w:val="28"/>
              </w:rPr>
            </w:pPr>
          </w:p>
        </w:tc>
      </w:tr>
    </w:tbl>
    <w:p w:rsidR="00DB7970" w:rsidRDefault="00DB7970" w:rsidP="00DB7970">
      <w:pPr>
        <w:jc w:val="center"/>
        <w:rPr>
          <w:sz w:val="28"/>
        </w:rPr>
      </w:pPr>
      <w:bookmarkStart w:id="0" w:name="_GoBack"/>
      <w:bookmarkEnd w:id="0"/>
      <w:r>
        <w:rPr>
          <w:sz w:val="28"/>
        </w:rPr>
        <w:t xml:space="preserve">ПОЛОЖЕНИЕ </w:t>
      </w:r>
    </w:p>
    <w:p w:rsidR="00DB7970" w:rsidRDefault="00DB7970" w:rsidP="00DB7970">
      <w:pPr>
        <w:jc w:val="center"/>
        <w:rPr>
          <w:sz w:val="28"/>
        </w:rPr>
      </w:pPr>
      <w:r w:rsidRPr="00F374DD">
        <w:rPr>
          <w:sz w:val="28"/>
        </w:rPr>
        <w:t>о социальном обеспечении  должностных лиц контрольно-счетной палаты Смидовичского  муниципального района Еврейской автономной области</w:t>
      </w:r>
    </w:p>
    <w:p w:rsidR="00DB7970" w:rsidRDefault="00DB7970" w:rsidP="00DB7970">
      <w:pPr>
        <w:jc w:val="center"/>
        <w:rPr>
          <w:sz w:val="28"/>
        </w:rPr>
      </w:pPr>
    </w:p>
    <w:p w:rsidR="00DB7970" w:rsidRDefault="00DB7970" w:rsidP="00DB7970">
      <w:pPr>
        <w:autoSpaceDE w:val="0"/>
        <w:autoSpaceDN w:val="0"/>
        <w:adjustRightInd w:val="0"/>
        <w:jc w:val="center"/>
        <w:rPr>
          <w:sz w:val="28"/>
        </w:rPr>
      </w:pPr>
      <w:r>
        <w:rPr>
          <w:sz w:val="28"/>
        </w:rPr>
        <w:t xml:space="preserve">1. Общие положения </w:t>
      </w:r>
    </w:p>
    <w:p w:rsidR="00DB7970" w:rsidRDefault="00DB7970" w:rsidP="00DB7970">
      <w:pPr>
        <w:autoSpaceDE w:val="0"/>
        <w:autoSpaceDN w:val="0"/>
        <w:adjustRightInd w:val="0"/>
        <w:jc w:val="both"/>
        <w:rPr>
          <w:sz w:val="28"/>
        </w:rPr>
      </w:pPr>
    </w:p>
    <w:p w:rsidR="00DB7970" w:rsidRDefault="00DB7970" w:rsidP="00DB7970">
      <w:pPr>
        <w:autoSpaceDE w:val="0"/>
        <w:autoSpaceDN w:val="0"/>
        <w:adjustRightInd w:val="0"/>
        <w:ind w:firstLine="708"/>
        <w:jc w:val="both"/>
        <w:rPr>
          <w:sz w:val="28"/>
        </w:rPr>
      </w:pPr>
      <w:r>
        <w:rPr>
          <w:sz w:val="28"/>
        </w:rPr>
        <w:t xml:space="preserve">1.1.  </w:t>
      </w:r>
      <w:proofErr w:type="gramStart"/>
      <w:r>
        <w:rPr>
          <w:sz w:val="28"/>
        </w:rPr>
        <w:t xml:space="preserve">Настоящее Положение в соответствии с Трудовым кодексом Российской Федерации, </w:t>
      </w:r>
      <w:r w:rsidRPr="000735A8">
        <w:rPr>
          <w:sz w:val="28"/>
        </w:rPr>
        <w:t xml:space="preserve">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ЕАО от 28.09.2011 № 1024-ОЗ «О некоторых вопросах организации и деятельности контрольно-счетных органов муниципальных образований Еврейской автономной области» </w:t>
      </w:r>
      <w:r>
        <w:rPr>
          <w:sz w:val="28"/>
        </w:rPr>
        <w:t xml:space="preserve">устанавливает материальные и социальные гарантии </w:t>
      </w:r>
      <w:r w:rsidRPr="000735A8">
        <w:rPr>
          <w:sz w:val="28"/>
        </w:rPr>
        <w:t>должностн</w:t>
      </w:r>
      <w:r>
        <w:rPr>
          <w:sz w:val="28"/>
        </w:rPr>
        <w:t xml:space="preserve">ому </w:t>
      </w:r>
      <w:r w:rsidRPr="000735A8">
        <w:rPr>
          <w:sz w:val="28"/>
        </w:rPr>
        <w:t>лиц</w:t>
      </w:r>
      <w:r>
        <w:rPr>
          <w:sz w:val="28"/>
        </w:rPr>
        <w:t xml:space="preserve">у </w:t>
      </w:r>
      <w:r w:rsidRPr="000735A8">
        <w:rPr>
          <w:sz w:val="28"/>
        </w:rPr>
        <w:t>контрольно-счетной палаты Смидовичского  муниципального района Еврейской автономной</w:t>
      </w:r>
      <w:proofErr w:type="gramEnd"/>
      <w:r w:rsidRPr="000735A8">
        <w:rPr>
          <w:sz w:val="28"/>
        </w:rPr>
        <w:t xml:space="preserve"> области</w:t>
      </w:r>
      <w:r>
        <w:rPr>
          <w:sz w:val="28"/>
        </w:rPr>
        <w:t xml:space="preserve">. </w:t>
      </w:r>
    </w:p>
    <w:p w:rsidR="00DB7970" w:rsidRDefault="00DB7970" w:rsidP="00DB7970">
      <w:pPr>
        <w:autoSpaceDE w:val="0"/>
        <w:autoSpaceDN w:val="0"/>
        <w:adjustRightInd w:val="0"/>
        <w:jc w:val="both"/>
        <w:rPr>
          <w:sz w:val="28"/>
        </w:rPr>
      </w:pPr>
      <w:r>
        <w:rPr>
          <w:sz w:val="28"/>
          <w:szCs w:val="28"/>
        </w:rPr>
        <w:tab/>
        <w:t>1.2.  Д</w:t>
      </w:r>
      <w:r w:rsidRPr="000735A8">
        <w:rPr>
          <w:sz w:val="28"/>
        </w:rPr>
        <w:t>олжностны</w:t>
      </w:r>
      <w:r>
        <w:rPr>
          <w:sz w:val="28"/>
        </w:rPr>
        <w:t xml:space="preserve">м </w:t>
      </w:r>
      <w:r w:rsidRPr="000735A8">
        <w:rPr>
          <w:sz w:val="28"/>
        </w:rPr>
        <w:t>лиц</w:t>
      </w:r>
      <w:r>
        <w:rPr>
          <w:sz w:val="28"/>
        </w:rPr>
        <w:t xml:space="preserve">ом </w:t>
      </w:r>
      <w:r w:rsidRPr="000735A8">
        <w:rPr>
          <w:sz w:val="28"/>
        </w:rPr>
        <w:t>контрольно-счетной палаты Смидовичского  муниципального района Еврейской автономной области</w:t>
      </w:r>
      <w:r>
        <w:rPr>
          <w:sz w:val="28"/>
        </w:rPr>
        <w:t xml:space="preserve"> является  </w:t>
      </w:r>
      <w:r w:rsidRPr="000735A8">
        <w:rPr>
          <w:sz w:val="28"/>
        </w:rPr>
        <w:t xml:space="preserve"> председател</w:t>
      </w:r>
      <w:r>
        <w:rPr>
          <w:sz w:val="28"/>
        </w:rPr>
        <w:t xml:space="preserve">ь </w:t>
      </w:r>
      <w:r w:rsidRPr="000735A8">
        <w:rPr>
          <w:sz w:val="28"/>
        </w:rPr>
        <w:t>контрольно-счетно</w:t>
      </w:r>
      <w:r>
        <w:rPr>
          <w:sz w:val="28"/>
        </w:rPr>
        <w:t>й палаты.</w:t>
      </w:r>
    </w:p>
    <w:p w:rsidR="00DB7970" w:rsidRDefault="00DB7970" w:rsidP="00DB7970">
      <w:pPr>
        <w:autoSpaceDE w:val="0"/>
        <w:autoSpaceDN w:val="0"/>
        <w:adjustRightInd w:val="0"/>
        <w:jc w:val="both"/>
        <w:rPr>
          <w:sz w:val="28"/>
        </w:rPr>
      </w:pPr>
    </w:p>
    <w:p w:rsidR="00DB7970" w:rsidRDefault="00DB7970" w:rsidP="00DB7970">
      <w:pPr>
        <w:autoSpaceDE w:val="0"/>
        <w:autoSpaceDN w:val="0"/>
        <w:adjustRightInd w:val="0"/>
        <w:jc w:val="center"/>
        <w:rPr>
          <w:sz w:val="28"/>
        </w:rPr>
      </w:pPr>
      <w:r w:rsidRPr="004D6C13">
        <w:rPr>
          <w:sz w:val="28"/>
        </w:rPr>
        <w:t xml:space="preserve">2. </w:t>
      </w:r>
      <w:r w:rsidRPr="009416E5">
        <w:rPr>
          <w:sz w:val="28"/>
        </w:rPr>
        <w:t>Материальное и социальное обеспечение</w:t>
      </w:r>
      <w:r>
        <w:rPr>
          <w:sz w:val="28"/>
        </w:rPr>
        <w:t xml:space="preserve"> </w:t>
      </w:r>
      <w:r w:rsidRPr="004D6C13">
        <w:rPr>
          <w:sz w:val="28"/>
        </w:rPr>
        <w:t>председател</w:t>
      </w:r>
      <w:r>
        <w:rPr>
          <w:sz w:val="28"/>
        </w:rPr>
        <w:t xml:space="preserve">я </w:t>
      </w:r>
    </w:p>
    <w:p w:rsidR="00DB7970" w:rsidRPr="004D6C13" w:rsidRDefault="00DB7970" w:rsidP="00DB7970">
      <w:pPr>
        <w:autoSpaceDE w:val="0"/>
        <w:autoSpaceDN w:val="0"/>
        <w:adjustRightInd w:val="0"/>
        <w:jc w:val="center"/>
        <w:rPr>
          <w:sz w:val="28"/>
        </w:rPr>
      </w:pPr>
      <w:r w:rsidRPr="004D6C13">
        <w:rPr>
          <w:sz w:val="28"/>
        </w:rPr>
        <w:t>контрольно-счетной палаты</w:t>
      </w:r>
    </w:p>
    <w:p w:rsidR="00DB7970" w:rsidRPr="004D6C13" w:rsidRDefault="00DB7970" w:rsidP="00DB7970">
      <w:pPr>
        <w:autoSpaceDE w:val="0"/>
        <w:autoSpaceDN w:val="0"/>
        <w:adjustRightInd w:val="0"/>
        <w:jc w:val="both"/>
        <w:rPr>
          <w:sz w:val="28"/>
        </w:rPr>
      </w:pPr>
    </w:p>
    <w:p w:rsidR="00DB7970" w:rsidRPr="004D6C13" w:rsidRDefault="00DB7970" w:rsidP="00DB7970">
      <w:pPr>
        <w:autoSpaceDE w:val="0"/>
        <w:autoSpaceDN w:val="0"/>
        <w:adjustRightInd w:val="0"/>
        <w:ind w:firstLine="708"/>
        <w:jc w:val="both"/>
        <w:rPr>
          <w:sz w:val="28"/>
        </w:rPr>
      </w:pPr>
      <w:r>
        <w:rPr>
          <w:sz w:val="28"/>
        </w:rPr>
        <w:t>2.</w:t>
      </w:r>
      <w:r w:rsidRPr="004D6C13">
        <w:rPr>
          <w:sz w:val="28"/>
        </w:rPr>
        <w:t>1. Председателю контрольно-счетной палаты гарантируются:</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условия работы, обеспечивающие беспрепятственное исполнение им своих полномочий;</w:t>
      </w:r>
    </w:p>
    <w:p w:rsidR="00DB7970" w:rsidRPr="004D6C13" w:rsidRDefault="00DB7970" w:rsidP="00DB7970">
      <w:pPr>
        <w:autoSpaceDE w:val="0"/>
        <w:autoSpaceDN w:val="0"/>
        <w:adjustRightInd w:val="0"/>
        <w:ind w:firstLine="708"/>
        <w:jc w:val="both"/>
        <w:rPr>
          <w:sz w:val="28"/>
        </w:rPr>
      </w:pPr>
      <w:r>
        <w:rPr>
          <w:sz w:val="28"/>
        </w:rPr>
        <w:t xml:space="preserve">- денежное содержание (вознаграждение); </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ежегодный основной оплачиваемый отпуск и ежегодные дополнительные оплачиваемые отпуска;</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возмещение расходов в связи со служебными командировками;</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прохождение ежегодного диспансерного обследования в медицинских учреждениях;</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повышение квалификации и профессиональная переподготовка;</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транспортное обслуживание, обеспечиваемое в связи с исполнением полномочий по замещаемой муниципальной должности;</w:t>
      </w:r>
    </w:p>
    <w:p w:rsidR="00DB7970" w:rsidRPr="004D6C13" w:rsidRDefault="00DB7970" w:rsidP="00DB7970">
      <w:pPr>
        <w:autoSpaceDE w:val="0"/>
        <w:autoSpaceDN w:val="0"/>
        <w:adjustRightInd w:val="0"/>
        <w:ind w:firstLine="708"/>
        <w:jc w:val="both"/>
        <w:rPr>
          <w:sz w:val="28"/>
        </w:rPr>
      </w:pPr>
      <w:r>
        <w:rPr>
          <w:sz w:val="28"/>
        </w:rPr>
        <w:t xml:space="preserve">- </w:t>
      </w:r>
      <w:r w:rsidRPr="004D6C13">
        <w:rPr>
          <w:sz w:val="28"/>
        </w:rPr>
        <w:t>пенсия за выслугу лет;</w:t>
      </w:r>
    </w:p>
    <w:p w:rsidR="00DB7970" w:rsidRDefault="00DB7970" w:rsidP="00DB7970">
      <w:pPr>
        <w:autoSpaceDE w:val="0"/>
        <w:autoSpaceDN w:val="0"/>
        <w:adjustRightInd w:val="0"/>
        <w:ind w:firstLine="708"/>
        <w:jc w:val="both"/>
        <w:rPr>
          <w:sz w:val="28"/>
        </w:rPr>
      </w:pPr>
      <w:r>
        <w:rPr>
          <w:sz w:val="28"/>
        </w:rPr>
        <w:t xml:space="preserve">- </w:t>
      </w:r>
      <w:r w:rsidRPr="004D6C13">
        <w:rPr>
          <w:sz w:val="28"/>
        </w:rPr>
        <w:t>иные гарантии</w:t>
      </w:r>
      <w:r>
        <w:rPr>
          <w:sz w:val="28"/>
        </w:rPr>
        <w:t xml:space="preserve">  </w:t>
      </w:r>
      <w:r w:rsidRPr="004D6C13">
        <w:rPr>
          <w:sz w:val="28"/>
        </w:rPr>
        <w:t xml:space="preserve">в соответствии с </w:t>
      </w:r>
      <w:r>
        <w:rPr>
          <w:sz w:val="28"/>
        </w:rPr>
        <w:t xml:space="preserve">действующим </w:t>
      </w:r>
      <w:r w:rsidRPr="004D6C13">
        <w:rPr>
          <w:sz w:val="28"/>
        </w:rPr>
        <w:t>законодательством.</w:t>
      </w:r>
    </w:p>
    <w:p w:rsidR="00DB7970" w:rsidRDefault="00DB7970" w:rsidP="00DB7970">
      <w:pPr>
        <w:autoSpaceDE w:val="0"/>
        <w:autoSpaceDN w:val="0"/>
        <w:adjustRightInd w:val="0"/>
        <w:jc w:val="center"/>
        <w:rPr>
          <w:sz w:val="28"/>
        </w:rPr>
      </w:pPr>
    </w:p>
    <w:p w:rsidR="00DB7970" w:rsidRDefault="00DB7970" w:rsidP="00DB7970">
      <w:pPr>
        <w:autoSpaceDE w:val="0"/>
        <w:autoSpaceDN w:val="0"/>
        <w:adjustRightInd w:val="0"/>
        <w:jc w:val="center"/>
        <w:rPr>
          <w:sz w:val="28"/>
        </w:rPr>
      </w:pPr>
      <w:r>
        <w:rPr>
          <w:sz w:val="28"/>
        </w:rPr>
        <w:t xml:space="preserve">3. Денежное содержание (вознаграждение)  </w:t>
      </w:r>
    </w:p>
    <w:p w:rsidR="00DB7970" w:rsidRDefault="00DB7970" w:rsidP="00DB7970">
      <w:pPr>
        <w:autoSpaceDE w:val="0"/>
        <w:autoSpaceDN w:val="0"/>
        <w:adjustRightInd w:val="0"/>
        <w:jc w:val="center"/>
        <w:rPr>
          <w:sz w:val="28"/>
        </w:rPr>
      </w:pPr>
    </w:p>
    <w:p w:rsidR="00DB7970" w:rsidRDefault="00DB7970" w:rsidP="00DB7970">
      <w:pPr>
        <w:autoSpaceDE w:val="0"/>
        <w:autoSpaceDN w:val="0"/>
        <w:adjustRightInd w:val="0"/>
        <w:jc w:val="both"/>
        <w:rPr>
          <w:sz w:val="28"/>
        </w:rPr>
      </w:pPr>
      <w:r>
        <w:rPr>
          <w:sz w:val="28"/>
        </w:rPr>
        <w:tab/>
        <w:t xml:space="preserve">3.1. Председателю контрольно-счетной палаты на период исполнения полномочий гарантируется </w:t>
      </w:r>
      <w:r w:rsidRPr="00530349">
        <w:rPr>
          <w:sz w:val="28"/>
        </w:rPr>
        <w:t xml:space="preserve">денежное </w:t>
      </w:r>
      <w:r>
        <w:rPr>
          <w:sz w:val="28"/>
        </w:rPr>
        <w:t>содержание (</w:t>
      </w:r>
      <w:r w:rsidRPr="00530349">
        <w:rPr>
          <w:sz w:val="28"/>
        </w:rPr>
        <w:t>вознаграждение</w:t>
      </w:r>
      <w:r>
        <w:rPr>
          <w:sz w:val="28"/>
        </w:rPr>
        <w:t>), установленное решением Собрания депутатов муниципального района.</w:t>
      </w:r>
    </w:p>
    <w:p w:rsidR="00DB7970" w:rsidRDefault="00DB7970" w:rsidP="00DB7970">
      <w:pPr>
        <w:autoSpaceDE w:val="0"/>
        <w:autoSpaceDN w:val="0"/>
        <w:adjustRightInd w:val="0"/>
        <w:ind w:firstLine="708"/>
        <w:jc w:val="both"/>
        <w:rPr>
          <w:sz w:val="28"/>
        </w:rPr>
      </w:pPr>
      <w:r w:rsidRPr="00530349">
        <w:rPr>
          <w:sz w:val="28"/>
        </w:rPr>
        <w:t xml:space="preserve">На денежное </w:t>
      </w:r>
      <w:r>
        <w:rPr>
          <w:sz w:val="28"/>
        </w:rPr>
        <w:t>содержание (</w:t>
      </w:r>
      <w:r w:rsidRPr="00530349">
        <w:rPr>
          <w:sz w:val="28"/>
        </w:rPr>
        <w:t>вознаграждение</w:t>
      </w:r>
      <w:r>
        <w:rPr>
          <w:sz w:val="28"/>
        </w:rPr>
        <w:t xml:space="preserve">) </w:t>
      </w:r>
      <w:r w:rsidRPr="00530349">
        <w:rPr>
          <w:sz w:val="28"/>
        </w:rPr>
        <w:t>начисляются районный коэффициент и процентная надбавка за стаж работы в</w:t>
      </w:r>
      <w:r>
        <w:rPr>
          <w:sz w:val="28"/>
        </w:rPr>
        <w:t xml:space="preserve"> южных районах Дальнего Востока.</w:t>
      </w:r>
    </w:p>
    <w:p w:rsidR="00DB7970" w:rsidRDefault="00DB7970" w:rsidP="00DB7970">
      <w:pPr>
        <w:autoSpaceDE w:val="0"/>
        <w:autoSpaceDN w:val="0"/>
        <w:adjustRightInd w:val="0"/>
        <w:ind w:firstLine="708"/>
        <w:jc w:val="both"/>
        <w:rPr>
          <w:sz w:val="28"/>
        </w:rPr>
      </w:pPr>
      <w:r>
        <w:rPr>
          <w:sz w:val="28"/>
        </w:rPr>
        <w:t>3.2. Председателю контрольно-счетной палаты устанавливаются в</w:t>
      </w:r>
      <w:r w:rsidRPr="001D691E">
        <w:rPr>
          <w:sz w:val="28"/>
        </w:rPr>
        <w:t xml:space="preserve">ыплаты, не входящие в состав денежного </w:t>
      </w:r>
      <w:r>
        <w:rPr>
          <w:sz w:val="28"/>
        </w:rPr>
        <w:t>содержания (</w:t>
      </w:r>
      <w:r w:rsidRPr="001D691E">
        <w:rPr>
          <w:sz w:val="28"/>
        </w:rPr>
        <w:t>вознаграждения</w:t>
      </w:r>
      <w:r>
        <w:rPr>
          <w:sz w:val="28"/>
        </w:rPr>
        <w:t xml:space="preserve">), в том числе:  </w:t>
      </w:r>
    </w:p>
    <w:p w:rsidR="00DB7970" w:rsidRPr="00345540" w:rsidRDefault="00DB7970" w:rsidP="00DB7970">
      <w:pPr>
        <w:tabs>
          <w:tab w:val="left" w:pos="454"/>
        </w:tabs>
        <w:jc w:val="both"/>
        <w:rPr>
          <w:sz w:val="28"/>
        </w:rPr>
      </w:pPr>
      <w:r>
        <w:rPr>
          <w:sz w:val="28"/>
        </w:rPr>
        <w:tab/>
      </w:r>
      <w:r>
        <w:rPr>
          <w:sz w:val="28"/>
        </w:rPr>
        <w:tab/>
        <w:t>3.2.1. Е</w:t>
      </w:r>
      <w:r w:rsidRPr="00345540">
        <w:rPr>
          <w:sz w:val="28"/>
        </w:rPr>
        <w:t>жемесячная надбавка за работу со сведениями, составляющими государственную тайну, с учетом районного коэффициента и процентной надбавки за стаж работы в южных районах Дальнего Востока.</w:t>
      </w:r>
    </w:p>
    <w:p w:rsidR="00DB7970" w:rsidRDefault="00DB7970" w:rsidP="00DB7970">
      <w:pPr>
        <w:tabs>
          <w:tab w:val="left" w:pos="454"/>
        </w:tabs>
        <w:jc w:val="both"/>
        <w:rPr>
          <w:sz w:val="28"/>
        </w:rPr>
      </w:pPr>
      <w:r>
        <w:rPr>
          <w:sz w:val="28"/>
        </w:rPr>
        <w:tab/>
      </w:r>
      <w:r>
        <w:rPr>
          <w:sz w:val="28"/>
        </w:rPr>
        <w:tab/>
      </w:r>
      <w:r w:rsidRPr="00345540">
        <w:rPr>
          <w:sz w:val="28"/>
        </w:rPr>
        <w:t xml:space="preserve">Размер </w:t>
      </w:r>
      <w:r>
        <w:rPr>
          <w:sz w:val="28"/>
        </w:rPr>
        <w:t xml:space="preserve">ежемесячной </w:t>
      </w:r>
      <w:r w:rsidRPr="00345540">
        <w:rPr>
          <w:sz w:val="28"/>
        </w:rPr>
        <w:t>надбавки за работу со сведениями, составляющими государственную тайну, определяется в соответствии с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DB7970" w:rsidRDefault="00DB7970" w:rsidP="00DB7970">
      <w:pPr>
        <w:tabs>
          <w:tab w:val="left" w:pos="454"/>
        </w:tabs>
        <w:jc w:val="both"/>
        <w:rPr>
          <w:sz w:val="28"/>
        </w:rPr>
      </w:pPr>
      <w:r>
        <w:rPr>
          <w:sz w:val="28"/>
        </w:rPr>
        <w:tab/>
      </w:r>
      <w:r>
        <w:rPr>
          <w:sz w:val="28"/>
        </w:rPr>
        <w:tab/>
        <w:t>3.2.2. М</w:t>
      </w:r>
      <w:r w:rsidRPr="00E3303B">
        <w:rPr>
          <w:sz w:val="28"/>
        </w:rPr>
        <w:t xml:space="preserve">атериальная помощь в размере </w:t>
      </w:r>
      <w:r>
        <w:rPr>
          <w:sz w:val="28"/>
        </w:rPr>
        <w:t xml:space="preserve">0,75 </w:t>
      </w:r>
      <w:r w:rsidRPr="00E3303B">
        <w:rPr>
          <w:sz w:val="28"/>
        </w:rPr>
        <w:t>денежного</w:t>
      </w:r>
      <w:r>
        <w:rPr>
          <w:sz w:val="28"/>
        </w:rPr>
        <w:t xml:space="preserve"> содержания (</w:t>
      </w:r>
      <w:r w:rsidRPr="00E3303B">
        <w:rPr>
          <w:sz w:val="28"/>
        </w:rPr>
        <w:t>вознаграждения</w:t>
      </w:r>
      <w:r>
        <w:rPr>
          <w:sz w:val="28"/>
        </w:rPr>
        <w:t xml:space="preserve">) </w:t>
      </w:r>
      <w:r w:rsidRPr="00E3303B">
        <w:rPr>
          <w:sz w:val="28"/>
        </w:rPr>
        <w:t>в год с учетом районного коэффициента и процентной надбавки за стаж работы в южных районах Дальнего Востока. Материальная помощь предоставляется, как правило, при уходе в очередной оплачиваемый отпуск</w:t>
      </w:r>
      <w:r>
        <w:rPr>
          <w:sz w:val="28"/>
        </w:rPr>
        <w:t>.</w:t>
      </w:r>
    </w:p>
    <w:p w:rsidR="00DB7970" w:rsidRDefault="00DB7970" w:rsidP="00DB7970">
      <w:pPr>
        <w:tabs>
          <w:tab w:val="left" w:pos="454"/>
        </w:tabs>
        <w:jc w:val="both"/>
        <w:rPr>
          <w:sz w:val="28"/>
        </w:rPr>
      </w:pPr>
      <w:r>
        <w:rPr>
          <w:sz w:val="28"/>
        </w:rPr>
        <w:tab/>
      </w:r>
      <w:r>
        <w:rPr>
          <w:sz w:val="28"/>
        </w:rPr>
        <w:tab/>
      </w:r>
      <w:r w:rsidRPr="001D691E">
        <w:rPr>
          <w:sz w:val="28"/>
        </w:rPr>
        <w:t>Вновь назначенн</w:t>
      </w:r>
      <w:r>
        <w:rPr>
          <w:sz w:val="28"/>
        </w:rPr>
        <w:t>ому председателю контрольно-счетной палаты</w:t>
      </w:r>
      <w:r w:rsidRPr="001D691E">
        <w:rPr>
          <w:sz w:val="28"/>
        </w:rPr>
        <w:t>, а также уволенн</w:t>
      </w:r>
      <w:r>
        <w:rPr>
          <w:sz w:val="28"/>
        </w:rPr>
        <w:t xml:space="preserve">ому </w:t>
      </w:r>
      <w:r w:rsidRPr="001D691E">
        <w:rPr>
          <w:sz w:val="28"/>
        </w:rPr>
        <w:t>в течение календарного года, материальная помощь выплачивается пропорционально отработанному времени.</w:t>
      </w:r>
      <w:r>
        <w:rPr>
          <w:sz w:val="28"/>
        </w:rPr>
        <w:t xml:space="preserve"> </w:t>
      </w:r>
    </w:p>
    <w:p w:rsidR="00DB7970" w:rsidRDefault="00DB7970" w:rsidP="00DB7970">
      <w:pPr>
        <w:tabs>
          <w:tab w:val="left" w:pos="454"/>
        </w:tabs>
        <w:jc w:val="both"/>
        <w:rPr>
          <w:sz w:val="28"/>
        </w:rPr>
      </w:pPr>
      <w:r>
        <w:rPr>
          <w:sz w:val="28"/>
        </w:rPr>
        <w:tab/>
      </w:r>
      <w:r>
        <w:rPr>
          <w:sz w:val="28"/>
        </w:rPr>
        <w:tab/>
        <w:t>3.2.3. Е</w:t>
      </w:r>
      <w:r w:rsidRPr="00E3303B">
        <w:rPr>
          <w:sz w:val="28"/>
        </w:rPr>
        <w:t>диновременное денежное вознаграждение в связи с юбилейными датами</w:t>
      </w:r>
      <w:r>
        <w:rPr>
          <w:sz w:val="28"/>
        </w:rPr>
        <w:t xml:space="preserve">,  </w:t>
      </w:r>
      <w:proofErr w:type="gramStart"/>
      <w:r w:rsidRPr="00E3303B">
        <w:rPr>
          <w:sz w:val="28"/>
        </w:rPr>
        <w:t>начиная с пятидесяти лет со дня рождения и через каждые пять лет в</w:t>
      </w:r>
      <w:proofErr w:type="gramEnd"/>
      <w:r w:rsidRPr="00E3303B">
        <w:rPr>
          <w:sz w:val="28"/>
        </w:rPr>
        <w:t xml:space="preserve"> размере </w:t>
      </w:r>
      <w:r>
        <w:rPr>
          <w:sz w:val="28"/>
        </w:rPr>
        <w:t xml:space="preserve">0,5 </w:t>
      </w:r>
      <w:r w:rsidRPr="00E3303B">
        <w:rPr>
          <w:sz w:val="28"/>
        </w:rPr>
        <w:t xml:space="preserve">денежного </w:t>
      </w:r>
      <w:r>
        <w:rPr>
          <w:sz w:val="28"/>
        </w:rPr>
        <w:t>содержания (</w:t>
      </w:r>
      <w:r w:rsidRPr="00E3303B">
        <w:rPr>
          <w:sz w:val="28"/>
        </w:rPr>
        <w:t>вознаграждения</w:t>
      </w:r>
      <w:r>
        <w:rPr>
          <w:sz w:val="28"/>
        </w:rPr>
        <w:t xml:space="preserve">) </w:t>
      </w:r>
      <w:r w:rsidRPr="00E3303B">
        <w:rPr>
          <w:sz w:val="28"/>
        </w:rPr>
        <w:t xml:space="preserve"> </w:t>
      </w:r>
      <w:r>
        <w:rPr>
          <w:sz w:val="28"/>
        </w:rPr>
        <w:t xml:space="preserve">с </w:t>
      </w:r>
      <w:r w:rsidRPr="00E3303B">
        <w:rPr>
          <w:sz w:val="28"/>
        </w:rPr>
        <w:t xml:space="preserve"> </w:t>
      </w:r>
      <w:r>
        <w:rPr>
          <w:sz w:val="28"/>
        </w:rPr>
        <w:t xml:space="preserve">учетом </w:t>
      </w:r>
      <w:r w:rsidRPr="00E3303B">
        <w:rPr>
          <w:sz w:val="28"/>
        </w:rPr>
        <w:t>районного коэффициента и процентной надбавки за стаж работы в</w:t>
      </w:r>
      <w:r>
        <w:rPr>
          <w:sz w:val="28"/>
        </w:rPr>
        <w:t xml:space="preserve"> южных районах Дальнего Востока.</w:t>
      </w:r>
    </w:p>
    <w:p w:rsidR="00DB7970" w:rsidRDefault="00DB7970" w:rsidP="00DB7970">
      <w:pPr>
        <w:tabs>
          <w:tab w:val="left" w:pos="454"/>
        </w:tabs>
        <w:jc w:val="both"/>
        <w:rPr>
          <w:sz w:val="28"/>
        </w:rPr>
      </w:pPr>
      <w:r>
        <w:rPr>
          <w:sz w:val="28"/>
        </w:rPr>
        <w:tab/>
      </w:r>
      <w:r>
        <w:rPr>
          <w:sz w:val="28"/>
        </w:rPr>
        <w:tab/>
        <w:t>3.2.4. М</w:t>
      </w:r>
      <w:r w:rsidRPr="00E3303B">
        <w:rPr>
          <w:sz w:val="28"/>
        </w:rPr>
        <w:t xml:space="preserve">атериальная помощь на погребение умерших </w:t>
      </w:r>
      <w:r>
        <w:rPr>
          <w:sz w:val="28"/>
        </w:rPr>
        <w:t xml:space="preserve">близких </w:t>
      </w:r>
      <w:r w:rsidRPr="00E3303B">
        <w:rPr>
          <w:sz w:val="28"/>
        </w:rPr>
        <w:t>родственников (супруги,</w:t>
      </w:r>
      <w:r>
        <w:rPr>
          <w:sz w:val="28"/>
        </w:rPr>
        <w:t xml:space="preserve"> </w:t>
      </w:r>
      <w:r w:rsidRPr="00E3303B">
        <w:rPr>
          <w:sz w:val="28"/>
        </w:rPr>
        <w:t>дети, родители)</w:t>
      </w:r>
      <w:r>
        <w:rPr>
          <w:sz w:val="28"/>
        </w:rPr>
        <w:t xml:space="preserve"> </w:t>
      </w:r>
      <w:r w:rsidRPr="00E3303B">
        <w:rPr>
          <w:sz w:val="28"/>
        </w:rPr>
        <w:t xml:space="preserve">в размере, </w:t>
      </w:r>
      <w:r w:rsidRPr="00A30E8A">
        <w:rPr>
          <w:sz w:val="28"/>
        </w:rPr>
        <w:t xml:space="preserve">установленном </w:t>
      </w:r>
      <w:r w:rsidRPr="00DB317F">
        <w:rPr>
          <w:sz w:val="28"/>
        </w:rPr>
        <w:t xml:space="preserve">  муниципальным </w:t>
      </w:r>
      <w:r>
        <w:rPr>
          <w:sz w:val="28"/>
        </w:rPr>
        <w:t xml:space="preserve">нормативным </w:t>
      </w:r>
      <w:r w:rsidRPr="00DB317F">
        <w:rPr>
          <w:sz w:val="28"/>
        </w:rPr>
        <w:t>правовым актом об исполнении бюджета муниципального района на соответствующий финансовый год.</w:t>
      </w:r>
    </w:p>
    <w:p w:rsidR="00DB7970" w:rsidRDefault="00DB7970" w:rsidP="00DB7970">
      <w:pPr>
        <w:tabs>
          <w:tab w:val="left" w:pos="5835"/>
        </w:tabs>
        <w:autoSpaceDE w:val="0"/>
        <w:autoSpaceDN w:val="0"/>
        <w:adjustRightInd w:val="0"/>
        <w:jc w:val="both"/>
        <w:rPr>
          <w:sz w:val="28"/>
        </w:rPr>
      </w:pPr>
    </w:p>
    <w:p w:rsidR="00DB7970" w:rsidRDefault="00DB7970" w:rsidP="00DB7970">
      <w:pPr>
        <w:autoSpaceDE w:val="0"/>
        <w:autoSpaceDN w:val="0"/>
        <w:adjustRightInd w:val="0"/>
        <w:ind w:firstLine="708"/>
        <w:jc w:val="center"/>
        <w:rPr>
          <w:sz w:val="28"/>
        </w:rPr>
      </w:pPr>
      <w:r>
        <w:rPr>
          <w:sz w:val="28"/>
        </w:rPr>
        <w:t>4. Е</w:t>
      </w:r>
      <w:r w:rsidRPr="004D6C13">
        <w:rPr>
          <w:sz w:val="28"/>
        </w:rPr>
        <w:t>жегодн</w:t>
      </w:r>
      <w:r>
        <w:rPr>
          <w:sz w:val="28"/>
        </w:rPr>
        <w:t xml:space="preserve">ые </w:t>
      </w:r>
      <w:r w:rsidRPr="004D6C13">
        <w:rPr>
          <w:sz w:val="28"/>
        </w:rPr>
        <w:t>оплачиваемы</w:t>
      </w:r>
      <w:r>
        <w:rPr>
          <w:sz w:val="28"/>
        </w:rPr>
        <w:t xml:space="preserve">е </w:t>
      </w:r>
      <w:r w:rsidRPr="004D6C13">
        <w:rPr>
          <w:sz w:val="28"/>
        </w:rPr>
        <w:t>отпуск</w:t>
      </w:r>
      <w:r>
        <w:rPr>
          <w:sz w:val="28"/>
        </w:rPr>
        <w:t xml:space="preserve">а </w:t>
      </w:r>
    </w:p>
    <w:p w:rsidR="00DB7970" w:rsidRDefault="00DB7970" w:rsidP="00DB7970">
      <w:pPr>
        <w:autoSpaceDE w:val="0"/>
        <w:autoSpaceDN w:val="0"/>
        <w:adjustRightInd w:val="0"/>
        <w:ind w:firstLine="708"/>
        <w:jc w:val="both"/>
        <w:rPr>
          <w:sz w:val="28"/>
        </w:rPr>
      </w:pPr>
    </w:p>
    <w:p w:rsidR="00DB7970" w:rsidRPr="00345540" w:rsidRDefault="00DB7970" w:rsidP="00DB7970">
      <w:pPr>
        <w:autoSpaceDE w:val="0"/>
        <w:autoSpaceDN w:val="0"/>
        <w:adjustRightInd w:val="0"/>
        <w:ind w:firstLine="708"/>
        <w:jc w:val="both"/>
        <w:rPr>
          <w:sz w:val="28"/>
        </w:rPr>
      </w:pPr>
      <w:r>
        <w:rPr>
          <w:sz w:val="28"/>
        </w:rPr>
        <w:t xml:space="preserve">4.1. Председателю контрольно-счетной платы </w:t>
      </w:r>
      <w:r w:rsidRPr="00345540">
        <w:rPr>
          <w:sz w:val="28"/>
        </w:rPr>
        <w:t>предоставляется ежегодный основной оплачиваемый отпуск и ежегодные дополнительные оплачиваемые от</w:t>
      </w:r>
      <w:r>
        <w:rPr>
          <w:sz w:val="28"/>
        </w:rPr>
        <w:t xml:space="preserve">пуска общей продолжительностью 51 </w:t>
      </w:r>
      <w:r w:rsidRPr="00345540">
        <w:rPr>
          <w:sz w:val="28"/>
        </w:rPr>
        <w:t>календарных дней, в том числе:</w:t>
      </w:r>
    </w:p>
    <w:p w:rsidR="00DB7970" w:rsidRPr="00345540" w:rsidRDefault="00DB7970" w:rsidP="00DB7970">
      <w:pPr>
        <w:ind w:firstLine="709"/>
        <w:jc w:val="both"/>
        <w:rPr>
          <w:sz w:val="28"/>
        </w:rPr>
      </w:pPr>
      <w:r w:rsidRPr="00345540">
        <w:rPr>
          <w:sz w:val="28"/>
        </w:rPr>
        <w:t>- основной оплачиваемый отпуск продолжительностью 28 календарных дней;</w:t>
      </w:r>
    </w:p>
    <w:p w:rsidR="00DB7970" w:rsidRPr="00345540" w:rsidRDefault="00DB7970" w:rsidP="00DB7970">
      <w:pPr>
        <w:ind w:firstLine="709"/>
        <w:jc w:val="both"/>
        <w:rPr>
          <w:sz w:val="28"/>
        </w:rPr>
      </w:pPr>
      <w:r w:rsidRPr="00345540">
        <w:rPr>
          <w:sz w:val="28"/>
        </w:rPr>
        <w:lastRenderedPageBreak/>
        <w:t>- дополнительный оплачиваемый отпуск за работу в южных районах Дальнего Востока продолжительностью 8 календарных дней</w:t>
      </w:r>
      <w:r>
        <w:rPr>
          <w:sz w:val="28"/>
        </w:rPr>
        <w:t>;</w:t>
      </w:r>
    </w:p>
    <w:p w:rsidR="00DB7970" w:rsidRPr="00345540" w:rsidRDefault="00DB7970" w:rsidP="00DB7970">
      <w:pPr>
        <w:ind w:firstLine="709"/>
        <w:jc w:val="both"/>
        <w:rPr>
          <w:sz w:val="28"/>
        </w:rPr>
      </w:pPr>
      <w:r w:rsidRPr="00345540">
        <w:rPr>
          <w:sz w:val="28"/>
        </w:rPr>
        <w:t xml:space="preserve">- дополнительный оплачиваемый отпуск за ненормированный рабочий день продолжительностью </w:t>
      </w:r>
      <w:r>
        <w:rPr>
          <w:sz w:val="28"/>
        </w:rPr>
        <w:t xml:space="preserve">15 </w:t>
      </w:r>
      <w:r w:rsidRPr="00345540">
        <w:rPr>
          <w:sz w:val="28"/>
        </w:rPr>
        <w:t>календарных дней</w:t>
      </w:r>
      <w:r>
        <w:rPr>
          <w:sz w:val="28"/>
        </w:rPr>
        <w:t>.</w:t>
      </w:r>
    </w:p>
    <w:p w:rsidR="00DB7970" w:rsidRPr="00345540" w:rsidRDefault="00DB7970" w:rsidP="00DB7970">
      <w:pPr>
        <w:ind w:firstLine="709"/>
        <w:jc w:val="both"/>
        <w:rPr>
          <w:sz w:val="28"/>
        </w:rPr>
      </w:pPr>
      <w:r>
        <w:rPr>
          <w:sz w:val="28"/>
        </w:rPr>
        <w:t xml:space="preserve">4.2. </w:t>
      </w:r>
      <w:r w:rsidRPr="00345540">
        <w:rPr>
          <w:sz w:val="28"/>
        </w:rPr>
        <w:t xml:space="preserve">Ежегодный основной оплачиваемый отпуск и ежегодные дополнительные оплачиваемые отпуска суммируются и по желанию </w:t>
      </w:r>
      <w:r>
        <w:rPr>
          <w:sz w:val="28"/>
        </w:rPr>
        <w:t xml:space="preserve">председателя контрольно-счетной палаты </w:t>
      </w:r>
      <w:r w:rsidRPr="00345540">
        <w:rPr>
          <w:sz w:val="28"/>
        </w:rPr>
        <w:t>могут предоставляться по частям.</w:t>
      </w:r>
    </w:p>
    <w:p w:rsidR="00DB7970" w:rsidRDefault="00DB7970" w:rsidP="00DB7970">
      <w:pPr>
        <w:ind w:firstLine="709"/>
        <w:jc w:val="both"/>
        <w:rPr>
          <w:sz w:val="28"/>
        </w:rPr>
      </w:pPr>
      <w:r>
        <w:rPr>
          <w:sz w:val="28"/>
        </w:rPr>
        <w:t xml:space="preserve">4.3. Председателю контрольно-счетной палаты </w:t>
      </w:r>
      <w:r w:rsidRPr="00CA648A">
        <w:rPr>
          <w:sz w:val="28"/>
        </w:rPr>
        <w:t xml:space="preserve">может быть предоставлен отпуск без сохранения заработной платы по </w:t>
      </w:r>
      <w:r>
        <w:rPr>
          <w:sz w:val="28"/>
        </w:rPr>
        <w:t xml:space="preserve">его </w:t>
      </w:r>
      <w:r w:rsidRPr="00CA648A">
        <w:rPr>
          <w:sz w:val="28"/>
        </w:rPr>
        <w:t>заявлени</w:t>
      </w:r>
      <w:r>
        <w:rPr>
          <w:sz w:val="28"/>
        </w:rPr>
        <w:t xml:space="preserve">ю </w:t>
      </w:r>
      <w:r w:rsidRPr="00CA648A">
        <w:rPr>
          <w:sz w:val="28"/>
        </w:rPr>
        <w:t xml:space="preserve">в порядке, установленном </w:t>
      </w:r>
      <w:r>
        <w:rPr>
          <w:sz w:val="28"/>
        </w:rPr>
        <w:t xml:space="preserve">действующим </w:t>
      </w:r>
      <w:r w:rsidRPr="00CA648A">
        <w:rPr>
          <w:sz w:val="28"/>
        </w:rPr>
        <w:t>законодательством.</w:t>
      </w:r>
    </w:p>
    <w:p w:rsidR="00DB7970" w:rsidRPr="004D6C13" w:rsidRDefault="00DB7970" w:rsidP="00DB7970">
      <w:pPr>
        <w:autoSpaceDE w:val="0"/>
        <w:autoSpaceDN w:val="0"/>
        <w:adjustRightInd w:val="0"/>
        <w:ind w:firstLine="708"/>
        <w:jc w:val="both"/>
        <w:rPr>
          <w:sz w:val="28"/>
        </w:rPr>
      </w:pPr>
    </w:p>
    <w:p w:rsidR="00DB7970" w:rsidRDefault="00DB7970" w:rsidP="00DB7970">
      <w:pPr>
        <w:tabs>
          <w:tab w:val="left" w:pos="1350"/>
          <w:tab w:val="left" w:pos="5835"/>
        </w:tabs>
        <w:autoSpaceDE w:val="0"/>
        <w:autoSpaceDN w:val="0"/>
        <w:adjustRightInd w:val="0"/>
        <w:jc w:val="center"/>
        <w:rPr>
          <w:sz w:val="28"/>
        </w:rPr>
      </w:pPr>
      <w:r>
        <w:rPr>
          <w:sz w:val="28"/>
        </w:rPr>
        <w:t>5. Возмещение расходов в связи со служебными командировками</w:t>
      </w:r>
    </w:p>
    <w:p w:rsidR="00DB7970" w:rsidRDefault="00DB7970" w:rsidP="00DB7970">
      <w:pPr>
        <w:tabs>
          <w:tab w:val="left" w:pos="1350"/>
          <w:tab w:val="left" w:pos="5835"/>
        </w:tabs>
        <w:autoSpaceDE w:val="0"/>
        <w:autoSpaceDN w:val="0"/>
        <w:adjustRightInd w:val="0"/>
        <w:jc w:val="center"/>
        <w:rPr>
          <w:sz w:val="28"/>
        </w:rPr>
      </w:pPr>
    </w:p>
    <w:p w:rsidR="00DB7970" w:rsidRPr="001F6ED9" w:rsidRDefault="00DB7970" w:rsidP="00DB7970">
      <w:pPr>
        <w:tabs>
          <w:tab w:val="left" w:pos="454"/>
          <w:tab w:val="left" w:pos="709"/>
        </w:tabs>
        <w:jc w:val="both"/>
        <w:rPr>
          <w:sz w:val="28"/>
          <w:szCs w:val="28"/>
        </w:rPr>
      </w:pPr>
      <w:r w:rsidRPr="001F6ED9">
        <w:rPr>
          <w:sz w:val="28"/>
          <w:szCs w:val="28"/>
        </w:rPr>
        <w:tab/>
      </w:r>
      <w:r w:rsidRPr="001F6ED9">
        <w:rPr>
          <w:sz w:val="28"/>
          <w:szCs w:val="28"/>
        </w:rPr>
        <w:tab/>
        <w:t>5.1. Возмещение расходов председателю контрольно-счётной палаты, связанных со служебными командировками в пределах Российской Федерации, осуществляется в следующих размерах:</w:t>
      </w:r>
    </w:p>
    <w:p w:rsidR="00DB7970" w:rsidRPr="00AD213E" w:rsidRDefault="00DB7970" w:rsidP="00DB7970">
      <w:pPr>
        <w:tabs>
          <w:tab w:val="left" w:pos="709"/>
        </w:tabs>
        <w:jc w:val="both"/>
        <w:rPr>
          <w:sz w:val="28"/>
          <w:szCs w:val="28"/>
        </w:rPr>
      </w:pPr>
      <w:r>
        <w:rPr>
          <w:sz w:val="28"/>
          <w:szCs w:val="28"/>
        </w:rPr>
        <w:tab/>
        <w:t>5.</w:t>
      </w:r>
      <w:r w:rsidRPr="00AD213E">
        <w:rPr>
          <w:sz w:val="28"/>
          <w:szCs w:val="28"/>
        </w:rPr>
        <w:t>1.1. Суточные за каждый день нахождения в служебной командировке:</w:t>
      </w:r>
    </w:p>
    <w:p w:rsidR="00DB7970" w:rsidRPr="00AD213E" w:rsidRDefault="00DB7970" w:rsidP="00DB7970">
      <w:pPr>
        <w:tabs>
          <w:tab w:val="left" w:pos="454"/>
          <w:tab w:val="left" w:pos="709"/>
        </w:tabs>
        <w:jc w:val="both"/>
        <w:rPr>
          <w:sz w:val="28"/>
          <w:szCs w:val="28"/>
        </w:rPr>
      </w:pPr>
      <w:r>
        <w:rPr>
          <w:sz w:val="28"/>
          <w:szCs w:val="28"/>
        </w:rPr>
        <w:tab/>
      </w:r>
      <w:r>
        <w:rPr>
          <w:sz w:val="28"/>
          <w:szCs w:val="28"/>
        </w:rPr>
        <w:tab/>
      </w:r>
      <w:r w:rsidRPr="00AD213E">
        <w:rPr>
          <w:sz w:val="28"/>
          <w:szCs w:val="28"/>
        </w:rPr>
        <w:t>- в г. Москве, г. Санкт-Петербурге - 700 рублей;</w:t>
      </w:r>
    </w:p>
    <w:p w:rsidR="00DB7970" w:rsidRPr="00AD213E" w:rsidRDefault="00DB7970" w:rsidP="00DB7970">
      <w:pPr>
        <w:tabs>
          <w:tab w:val="left" w:pos="454"/>
          <w:tab w:val="left" w:pos="709"/>
        </w:tabs>
        <w:jc w:val="both"/>
        <w:rPr>
          <w:sz w:val="28"/>
          <w:szCs w:val="28"/>
        </w:rPr>
      </w:pPr>
      <w:r>
        <w:rPr>
          <w:sz w:val="28"/>
          <w:szCs w:val="28"/>
        </w:rPr>
        <w:tab/>
      </w:r>
      <w:r>
        <w:rPr>
          <w:sz w:val="28"/>
          <w:szCs w:val="28"/>
        </w:rPr>
        <w:tab/>
      </w:r>
      <w:r w:rsidRPr="00AD213E">
        <w:rPr>
          <w:sz w:val="28"/>
          <w:szCs w:val="28"/>
        </w:rPr>
        <w:t>- в других регионах Российской Федерации - 500 рублей;</w:t>
      </w:r>
    </w:p>
    <w:p w:rsidR="00DB7970" w:rsidRDefault="00DB7970" w:rsidP="00DB7970">
      <w:pPr>
        <w:tabs>
          <w:tab w:val="left" w:pos="454"/>
          <w:tab w:val="left" w:pos="709"/>
        </w:tabs>
        <w:jc w:val="both"/>
        <w:rPr>
          <w:sz w:val="28"/>
          <w:szCs w:val="28"/>
        </w:rPr>
      </w:pPr>
      <w:r>
        <w:rPr>
          <w:sz w:val="28"/>
          <w:szCs w:val="28"/>
        </w:rPr>
        <w:tab/>
      </w:r>
      <w:r>
        <w:rPr>
          <w:sz w:val="28"/>
          <w:szCs w:val="28"/>
        </w:rPr>
        <w:tab/>
        <w:t xml:space="preserve">- </w:t>
      </w:r>
      <w:r w:rsidRPr="00AD213E">
        <w:rPr>
          <w:sz w:val="28"/>
          <w:szCs w:val="28"/>
        </w:rPr>
        <w:t>по Еврейской автономной области и в г. Хабаровске - 400 рублей.</w:t>
      </w:r>
    </w:p>
    <w:p w:rsidR="00DB7970" w:rsidRPr="00D31277" w:rsidRDefault="00DB7970" w:rsidP="00DB7970">
      <w:pPr>
        <w:tabs>
          <w:tab w:val="left" w:pos="454"/>
          <w:tab w:val="left" w:pos="709"/>
        </w:tabs>
        <w:jc w:val="both"/>
        <w:rPr>
          <w:sz w:val="28"/>
          <w:szCs w:val="28"/>
        </w:rPr>
      </w:pPr>
      <w:r>
        <w:rPr>
          <w:sz w:val="28"/>
          <w:szCs w:val="28"/>
        </w:rPr>
        <w:tab/>
      </w:r>
      <w:r>
        <w:rPr>
          <w:sz w:val="28"/>
          <w:szCs w:val="28"/>
        </w:rPr>
        <w:tab/>
        <w:t>5.</w:t>
      </w:r>
      <w:r w:rsidRPr="00D31277">
        <w:rPr>
          <w:sz w:val="28"/>
          <w:szCs w:val="28"/>
        </w:rPr>
        <w:t>1.2. Оплата проездного документа воздушного, железнодорожного, автомобильного транспорта при следовании к месту командирования и обратно к месту постоянной службы:</w:t>
      </w:r>
    </w:p>
    <w:p w:rsidR="00DB7970" w:rsidRDefault="00DB7970" w:rsidP="00DB7970">
      <w:pPr>
        <w:tabs>
          <w:tab w:val="left" w:pos="709"/>
        </w:tabs>
        <w:jc w:val="both"/>
        <w:rPr>
          <w:sz w:val="28"/>
          <w:szCs w:val="28"/>
        </w:rPr>
      </w:pPr>
      <w:r>
        <w:rPr>
          <w:sz w:val="28"/>
          <w:szCs w:val="28"/>
        </w:rPr>
        <w:tab/>
        <w:t>- в</w:t>
      </w:r>
      <w:r w:rsidRPr="00D31277">
        <w:rPr>
          <w:sz w:val="28"/>
          <w:szCs w:val="28"/>
        </w:rPr>
        <w:t>оздушным транспортом</w:t>
      </w:r>
      <w:r>
        <w:rPr>
          <w:sz w:val="28"/>
          <w:szCs w:val="28"/>
        </w:rPr>
        <w:t xml:space="preserve"> – </w:t>
      </w:r>
      <w:r w:rsidRPr="00D31277">
        <w:rPr>
          <w:sz w:val="28"/>
          <w:szCs w:val="28"/>
        </w:rPr>
        <w:t>по тарифу экономического класса</w:t>
      </w:r>
      <w:r>
        <w:rPr>
          <w:sz w:val="28"/>
          <w:szCs w:val="28"/>
        </w:rPr>
        <w:t xml:space="preserve">; </w:t>
      </w:r>
    </w:p>
    <w:p w:rsidR="00DB7970" w:rsidRPr="00D31277" w:rsidRDefault="00DB7970" w:rsidP="00DB7970">
      <w:pPr>
        <w:tabs>
          <w:tab w:val="left" w:pos="454"/>
          <w:tab w:val="left" w:pos="709"/>
        </w:tabs>
        <w:jc w:val="both"/>
        <w:rPr>
          <w:sz w:val="28"/>
          <w:szCs w:val="28"/>
        </w:rPr>
      </w:pPr>
      <w:r>
        <w:rPr>
          <w:sz w:val="28"/>
          <w:szCs w:val="28"/>
        </w:rPr>
        <w:tab/>
      </w:r>
      <w:r>
        <w:rPr>
          <w:sz w:val="28"/>
          <w:szCs w:val="28"/>
        </w:rPr>
        <w:tab/>
        <w:t>- ж</w:t>
      </w:r>
      <w:r w:rsidRPr="00D31277">
        <w:rPr>
          <w:sz w:val="28"/>
          <w:szCs w:val="28"/>
        </w:rPr>
        <w:t>елезнодорожным транспортом</w:t>
      </w:r>
      <w:r>
        <w:rPr>
          <w:sz w:val="28"/>
          <w:szCs w:val="28"/>
        </w:rPr>
        <w:t xml:space="preserve"> – </w:t>
      </w:r>
      <w:r w:rsidRPr="00D31277">
        <w:rPr>
          <w:sz w:val="28"/>
          <w:szCs w:val="28"/>
        </w:rPr>
        <w:t xml:space="preserve">по тарифу проезда в вагоне повышенной комфортности, отнесенном к вагонам экономического класса, с четырехместными купе категории </w:t>
      </w:r>
      <w:r>
        <w:rPr>
          <w:sz w:val="28"/>
          <w:szCs w:val="28"/>
        </w:rPr>
        <w:t>«</w:t>
      </w:r>
      <w:r w:rsidRPr="00D31277">
        <w:rPr>
          <w:sz w:val="28"/>
          <w:szCs w:val="28"/>
        </w:rPr>
        <w:t>К</w:t>
      </w:r>
      <w:r>
        <w:rPr>
          <w:sz w:val="28"/>
          <w:szCs w:val="28"/>
        </w:rPr>
        <w:t>»</w:t>
      </w:r>
      <w:r w:rsidRPr="00D31277">
        <w:rPr>
          <w:sz w:val="28"/>
          <w:szCs w:val="28"/>
        </w:rPr>
        <w:t xml:space="preserve"> или в вагоне категории </w:t>
      </w:r>
      <w:r>
        <w:rPr>
          <w:sz w:val="28"/>
          <w:szCs w:val="28"/>
        </w:rPr>
        <w:t>«</w:t>
      </w:r>
      <w:r w:rsidRPr="00D31277">
        <w:rPr>
          <w:sz w:val="28"/>
          <w:szCs w:val="28"/>
        </w:rPr>
        <w:t>С</w:t>
      </w:r>
      <w:r>
        <w:rPr>
          <w:sz w:val="28"/>
          <w:szCs w:val="28"/>
        </w:rPr>
        <w:t>»</w:t>
      </w:r>
      <w:r w:rsidRPr="00D31277">
        <w:rPr>
          <w:sz w:val="28"/>
          <w:szCs w:val="28"/>
        </w:rPr>
        <w:t xml:space="preserve"> с местами для сидения</w:t>
      </w:r>
      <w:r>
        <w:rPr>
          <w:sz w:val="28"/>
          <w:szCs w:val="28"/>
        </w:rPr>
        <w:t>;</w:t>
      </w:r>
    </w:p>
    <w:p w:rsidR="00DB7970" w:rsidRPr="00D31277" w:rsidRDefault="00DB7970" w:rsidP="00DB7970">
      <w:pPr>
        <w:tabs>
          <w:tab w:val="left" w:pos="454"/>
          <w:tab w:val="left" w:pos="709"/>
        </w:tabs>
        <w:jc w:val="both"/>
        <w:rPr>
          <w:sz w:val="28"/>
          <w:szCs w:val="28"/>
        </w:rPr>
      </w:pPr>
      <w:r>
        <w:rPr>
          <w:sz w:val="28"/>
          <w:szCs w:val="28"/>
        </w:rPr>
        <w:tab/>
      </w:r>
      <w:r>
        <w:rPr>
          <w:sz w:val="28"/>
          <w:szCs w:val="28"/>
        </w:rPr>
        <w:tab/>
        <w:t>- а</w:t>
      </w:r>
      <w:r w:rsidRPr="00D31277">
        <w:rPr>
          <w:sz w:val="28"/>
          <w:szCs w:val="28"/>
        </w:rPr>
        <w:t xml:space="preserve">втомобильным транспортом </w:t>
      </w:r>
      <w:r>
        <w:rPr>
          <w:sz w:val="28"/>
          <w:szCs w:val="28"/>
        </w:rPr>
        <w:t>–</w:t>
      </w:r>
      <w:r w:rsidRPr="00D31277">
        <w:rPr>
          <w:sz w:val="28"/>
          <w:szCs w:val="28"/>
        </w:rPr>
        <w:t xml:space="preserve"> по тарифам проезда в автотранспортном средстве общего пользования (кроме такси).</w:t>
      </w:r>
    </w:p>
    <w:p w:rsidR="00DB7970" w:rsidRDefault="00DB7970" w:rsidP="00DB7970">
      <w:pPr>
        <w:tabs>
          <w:tab w:val="left" w:pos="454"/>
          <w:tab w:val="left" w:pos="709"/>
        </w:tabs>
        <w:jc w:val="both"/>
        <w:rPr>
          <w:sz w:val="28"/>
          <w:szCs w:val="28"/>
        </w:rPr>
      </w:pPr>
      <w:r>
        <w:rPr>
          <w:sz w:val="28"/>
          <w:szCs w:val="28"/>
        </w:rPr>
        <w:tab/>
      </w:r>
      <w:r>
        <w:rPr>
          <w:sz w:val="28"/>
          <w:szCs w:val="28"/>
        </w:rPr>
        <w:tab/>
        <w:t>5.</w:t>
      </w:r>
      <w:r w:rsidRPr="00D31277">
        <w:rPr>
          <w:sz w:val="28"/>
          <w:szCs w:val="28"/>
        </w:rPr>
        <w:t>1.3. Бронирование и наем жилого помещения</w:t>
      </w:r>
      <w:r>
        <w:rPr>
          <w:sz w:val="28"/>
          <w:szCs w:val="28"/>
        </w:rPr>
        <w:t xml:space="preserve"> – по </w:t>
      </w:r>
      <w:r w:rsidRPr="00D31277">
        <w:rPr>
          <w:sz w:val="28"/>
          <w:szCs w:val="28"/>
        </w:rPr>
        <w:t xml:space="preserve"> фактическим расходам, но не более 8 тыс. рублей в сутки</w:t>
      </w:r>
      <w:r>
        <w:rPr>
          <w:sz w:val="28"/>
          <w:szCs w:val="28"/>
        </w:rPr>
        <w:t>.</w:t>
      </w:r>
    </w:p>
    <w:p w:rsidR="00DB7970" w:rsidRPr="00AB5496" w:rsidRDefault="00DB7970" w:rsidP="00DB7970">
      <w:pPr>
        <w:pStyle w:val="ConsNonformat"/>
        <w:tabs>
          <w:tab w:val="left" w:pos="454"/>
          <w:tab w:val="left" w:pos="709"/>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w:t>
      </w:r>
      <w:r w:rsidRPr="00AB5496">
        <w:rPr>
          <w:rFonts w:ascii="Times New Roman" w:hAnsi="Times New Roman" w:cs="Times New Roman"/>
          <w:sz w:val="28"/>
          <w:szCs w:val="28"/>
        </w:rPr>
        <w:t>ри отсутствии подтверждающих документов расходы по найму жилого помещения возмещаются в размере 30 процентов от установленной нормы суточных</w:t>
      </w:r>
      <w:r>
        <w:rPr>
          <w:rFonts w:ascii="Times New Roman" w:hAnsi="Times New Roman" w:cs="Times New Roman"/>
          <w:sz w:val="28"/>
          <w:szCs w:val="28"/>
        </w:rPr>
        <w:t>.</w:t>
      </w:r>
    </w:p>
    <w:p w:rsidR="00DB7970" w:rsidRPr="00AB5496" w:rsidRDefault="00DB7970" w:rsidP="00DB7970">
      <w:pPr>
        <w:pStyle w:val="ConsNonformat"/>
        <w:tabs>
          <w:tab w:val="left" w:pos="454"/>
          <w:tab w:val="left" w:pos="709"/>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5.1.4. В </w:t>
      </w:r>
      <w:r w:rsidRPr="00AB5496">
        <w:rPr>
          <w:rFonts w:ascii="Times New Roman" w:hAnsi="Times New Roman" w:cs="Times New Roman"/>
          <w:sz w:val="28"/>
          <w:szCs w:val="28"/>
        </w:rPr>
        <w:t xml:space="preserve">случае командирования </w:t>
      </w:r>
      <w:r>
        <w:rPr>
          <w:rFonts w:ascii="Times New Roman" w:hAnsi="Times New Roman" w:cs="Times New Roman"/>
          <w:sz w:val="28"/>
          <w:szCs w:val="28"/>
        </w:rPr>
        <w:t xml:space="preserve">председателя контрольно-счетной палаты </w:t>
      </w:r>
      <w:r w:rsidRPr="00AB5496">
        <w:rPr>
          <w:rFonts w:ascii="Times New Roman" w:hAnsi="Times New Roman" w:cs="Times New Roman"/>
          <w:sz w:val="28"/>
          <w:szCs w:val="28"/>
        </w:rPr>
        <w:t>в такую местность, откуда он по условиям транспортного сообщения и характеру выпо</w:t>
      </w:r>
      <w:r>
        <w:rPr>
          <w:rFonts w:ascii="Times New Roman" w:hAnsi="Times New Roman" w:cs="Times New Roman"/>
          <w:sz w:val="28"/>
          <w:szCs w:val="28"/>
        </w:rPr>
        <w:t>лняемого служебного задания имеет</w:t>
      </w:r>
      <w:r w:rsidRPr="00AB5496">
        <w:rPr>
          <w:rFonts w:ascii="Times New Roman" w:hAnsi="Times New Roman" w:cs="Times New Roman"/>
          <w:sz w:val="28"/>
          <w:szCs w:val="28"/>
        </w:rPr>
        <w:t xml:space="preserve"> возможность ежедневно возвращаться к постоянному месту жительства, суточные не выплачиваются</w:t>
      </w:r>
      <w:r>
        <w:rPr>
          <w:rFonts w:ascii="Times New Roman" w:hAnsi="Times New Roman" w:cs="Times New Roman"/>
          <w:sz w:val="28"/>
          <w:szCs w:val="28"/>
        </w:rPr>
        <w:t>.</w:t>
      </w:r>
    </w:p>
    <w:p w:rsidR="00DB7970" w:rsidRDefault="00DB7970" w:rsidP="00DB7970">
      <w:pPr>
        <w:autoSpaceDE w:val="0"/>
        <w:autoSpaceDN w:val="0"/>
        <w:adjustRightInd w:val="0"/>
        <w:jc w:val="both"/>
        <w:rPr>
          <w:sz w:val="28"/>
        </w:rPr>
      </w:pPr>
    </w:p>
    <w:p w:rsidR="00DB7970" w:rsidRPr="009416E5" w:rsidRDefault="00DB7970" w:rsidP="00DB7970">
      <w:pPr>
        <w:tabs>
          <w:tab w:val="left" w:pos="3150"/>
        </w:tabs>
        <w:autoSpaceDE w:val="0"/>
        <w:autoSpaceDN w:val="0"/>
        <w:adjustRightInd w:val="0"/>
        <w:jc w:val="both"/>
        <w:rPr>
          <w:sz w:val="28"/>
        </w:rPr>
      </w:pPr>
      <w:r>
        <w:rPr>
          <w:sz w:val="28"/>
        </w:rPr>
        <w:tab/>
        <w:t>6</w:t>
      </w:r>
      <w:r w:rsidRPr="009416E5">
        <w:rPr>
          <w:sz w:val="28"/>
        </w:rPr>
        <w:t>. Пенсия за выслугу лет</w:t>
      </w:r>
    </w:p>
    <w:p w:rsidR="00DB7970" w:rsidRPr="009416E5" w:rsidRDefault="00DB7970" w:rsidP="00DB7970">
      <w:pPr>
        <w:autoSpaceDE w:val="0"/>
        <w:autoSpaceDN w:val="0"/>
        <w:adjustRightInd w:val="0"/>
        <w:jc w:val="both"/>
        <w:rPr>
          <w:sz w:val="28"/>
        </w:rPr>
      </w:pPr>
    </w:p>
    <w:p w:rsidR="00DB7970" w:rsidRPr="009416E5" w:rsidRDefault="00DB7970" w:rsidP="00DB7970">
      <w:pPr>
        <w:autoSpaceDE w:val="0"/>
        <w:autoSpaceDN w:val="0"/>
        <w:adjustRightInd w:val="0"/>
        <w:ind w:firstLine="708"/>
        <w:jc w:val="both"/>
        <w:rPr>
          <w:sz w:val="28"/>
        </w:rPr>
      </w:pPr>
      <w:r>
        <w:rPr>
          <w:sz w:val="28"/>
        </w:rPr>
        <w:lastRenderedPageBreak/>
        <w:t>6.</w:t>
      </w:r>
      <w:r w:rsidRPr="009416E5">
        <w:rPr>
          <w:sz w:val="28"/>
        </w:rPr>
        <w:t xml:space="preserve">1. Председатель контрольно-счетной палаты, проработавший на этой должности в совокупности не менее одного срока, определенного Уставом </w:t>
      </w:r>
      <w:r>
        <w:rPr>
          <w:sz w:val="28"/>
        </w:rPr>
        <w:t>Смидовичского муниципального района</w:t>
      </w:r>
      <w:r w:rsidRPr="009416E5">
        <w:rPr>
          <w:sz w:val="28"/>
        </w:rPr>
        <w:t>, имеет право на пенсию за выслугу лет.</w:t>
      </w:r>
    </w:p>
    <w:p w:rsidR="00DB7970" w:rsidRPr="009416E5" w:rsidRDefault="00DB7970" w:rsidP="00DB7970">
      <w:pPr>
        <w:autoSpaceDE w:val="0"/>
        <w:autoSpaceDN w:val="0"/>
        <w:adjustRightInd w:val="0"/>
        <w:ind w:firstLine="708"/>
        <w:jc w:val="both"/>
        <w:rPr>
          <w:sz w:val="28"/>
        </w:rPr>
      </w:pPr>
      <w:r>
        <w:rPr>
          <w:sz w:val="28"/>
        </w:rPr>
        <w:t xml:space="preserve">6.2. </w:t>
      </w:r>
      <w:proofErr w:type="gramStart"/>
      <w:r w:rsidRPr="009416E5">
        <w:rPr>
          <w:sz w:val="28"/>
        </w:rPr>
        <w:t xml:space="preserve">Пенсия за выслугу лет для председателя контрольно-счетной палаты, замещавшего муниципальную должность в течение срока, определенного Уставом </w:t>
      </w:r>
      <w:r>
        <w:rPr>
          <w:sz w:val="28"/>
        </w:rPr>
        <w:t>Смидовичского  муниципального района</w:t>
      </w:r>
      <w:r w:rsidRPr="009416E5">
        <w:rPr>
          <w:sz w:val="28"/>
        </w:rPr>
        <w:t>, устанавливается в таком размере, чтобы сумма страховой пенсии по старости (инвалидности), назначенной в соответствии с Федеральным законом от 28.12.2013 N 400-ФЗ "О страховых пенсиях" (далее - Федеральный закон "О страховых пенсиях") либо досрочно назначенной в соответствии с Законом Российской Федерации от 19.04.1991</w:t>
      </w:r>
      <w:proofErr w:type="gramEnd"/>
      <w:r w:rsidRPr="009416E5">
        <w:rPr>
          <w:sz w:val="28"/>
        </w:rPr>
        <w:t xml:space="preserve"> </w:t>
      </w:r>
      <w:r>
        <w:rPr>
          <w:sz w:val="28"/>
        </w:rPr>
        <w:t xml:space="preserve">№ </w:t>
      </w:r>
      <w:proofErr w:type="gramStart"/>
      <w:r w:rsidRPr="009416E5">
        <w:rPr>
          <w:sz w:val="28"/>
        </w:rPr>
        <w:t>1032-1 "О занятости населения в Российской Федерации" (далее - страховая пенсия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(далее - фиксированная выплата к страховой пенсии), и пенсии за выслугу лет составляла 45 процентов денежного вознаграждения, установленного на день увольнения председателя контрольно-счетной палаты, включая районный коэффициент.</w:t>
      </w:r>
      <w:proofErr w:type="gramEnd"/>
    </w:p>
    <w:p w:rsidR="00DB7970" w:rsidRDefault="00DB7970" w:rsidP="00DB7970">
      <w:pPr>
        <w:autoSpaceDE w:val="0"/>
        <w:autoSpaceDN w:val="0"/>
        <w:adjustRightInd w:val="0"/>
        <w:ind w:firstLine="708"/>
        <w:jc w:val="both"/>
        <w:rPr>
          <w:sz w:val="28"/>
        </w:rPr>
      </w:pPr>
      <w:r>
        <w:rPr>
          <w:sz w:val="28"/>
        </w:rPr>
        <w:t xml:space="preserve">6.3. </w:t>
      </w:r>
      <w:proofErr w:type="gramStart"/>
      <w:r w:rsidRPr="009416E5">
        <w:rPr>
          <w:sz w:val="28"/>
        </w:rPr>
        <w:t xml:space="preserve">Размер пенсии за выслугу лет увеличивается на 3 процента денежного </w:t>
      </w:r>
      <w:r>
        <w:rPr>
          <w:sz w:val="28"/>
        </w:rPr>
        <w:t>содержания (</w:t>
      </w:r>
      <w:r w:rsidRPr="009416E5">
        <w:rPr>
          <w:sz w:val="28"/>
        </w:rPr>
        <w:t>вознаграждения</w:t>
      </w:r>
      <w:r>
        <w:rPr>
          <w:sz w:val="28"/>
        </w:rPr>
        <w:t>)</w:t>
      </w:r>
      <w:r w:rsidRPr="009416E5">
        <w:rPr>
          <w:sz w:val="28"/>
        </w:rPr>
        <w:t>, установленного на день увольнения председателя контрольно-счетной палаты, включая районный коэффициент, за каждый полный год работы на муниципальной должности  свыше срока, определенного Уставом</w:t>
      </w:r>
      <w:r>
        <w:rPr>
          <w:sz w:val="28"/>
        </w:rPr>
        <w:t xml:space="preserve"> Смидовичского  муниципального района</w:t>
      </w:r>
      <w:r w:rsidRPr="009416E5">
        <w:rPr>
          <w:sz w:val="28"/>
        </w:rPr>
        <w:t xml:space="preserve">, а также за иные периоды, которые включаются в стаж для назначения пенсии за выслугу лет. </w:t>
      </w:r>
      <w:proofErr w:type="gramEnd"/>
    </w:p>
    <w:p w:rsidR="00DB7970" w:rsidRPr="009416E5" w:rsidRDefault="00DB7970" w:rsidP="00DB7970">
      <w:pPr>
        <w:autoSpaceDE w:val="0"/>
        <w:autoSpaceDN w:val="0"/>
        <w:adjustRightInd w:val="0"/>
        <w:ind w:firstLine="708"/>
        <w:jc w:val="both"/>
        <w:rPr>
          <w:sz w:val="28"/>
        </w:rPr>
      </w:pPr>
      <w:r w:rsidRPr="009416E5">
        <w:rPr>
          <w:sz w:val="28"/>
        </w:rPr>
        <w:t>При этом сумма страховой пенсии и пенсии за выслугу лет не может превышать 75 процентов денежного вознаграждения, установленного на день увольнения председателя контрольно-счетной палаты, включая районный коэффициент.</w:t>
      </w:r>
    </w:p>
    <w:p w:rsidR="00DB7970" w:rsidRPr="009416E5" w:rsidRDefault="00DB7970" w:rsidP="00DB7970">
      <w:pPr>
        <w:autoSpaceDE w:val="0"/>
        <w:autoSpaceDN w:val="0"/>
        <w:adjustRightInd w:val="0"/>
        <w:ind w:firstLine="708"/>
        <w:jc w:val="both"/>
        <w:rPr>
          <w:sz w:val="28"/>
        </w:rPr>
      </w:pPr>
      <w:r>
        <w:rPr>
          <w:sz w:val="28"/>
        </w:rPr>
        <w:t xml:space="preserve">6.4. </w:t>
      </w:r>
      <w:r w:rsidRPr="009416E5">
        <w:rPr>
          <w:sz w:val="28"/>
        </w:rPr>
        <w:t>Пенсия за выслугу лет не устанавливается:</w:t>
      </w:r>
    </w:p>
    <w:p w:rsidR="00DB7970" w:rsidRPr="009416E5" w:rsidRDefault="00DB7970" w:rsidP="00DB7970">
      <w:pPr>
        <w:autoSpaceDE w:val="0"/>
        <w:autoSpaceDN w:val="0"/>
        <w:adjustRightInd w:val="0"/>
        <w:ind w:firstLine="708"/>
        <w:jc w:val="both"/>
        <w:rPr>
          <w:sz w:val="28"/>
        </w:rPr>
      </w:pPr>
      <w:proofErr w:type="gramStart"/>
      <w:r>
        <w:rPr>
          <w:sz w:val="28"/>
        </w:rPr>
        <w:t xml:space="preserve">6.4.1. </w:t>
      </w:r>
      <w:r w:rsidRPr="009416E5">
        <w:rPr>
          <w:sz w:val="28"/>
        </w:rPr>
        <w:t xml:space="preserve">лицам, </w:t>
      </w:r>
      <w:r>
        <w:rPr>
          <w:sz w:val="28"/>
        </w:rPr>
        <w:t xml:space="preserve"> </w:t>
      </w:r>
      <w:r w:rsidRPr="009416E5">
        <w:rPr>
          <w:sz w:val="28"/>
        </w:rPr>
        <w:t>замещавшим муниципальные должности</w:t>
      </w:r>
      <w:r>
        <w:rPr>
          <w:sz w:val="28"/>
        </w:rPr>
        <w:t xml:space="preserve">, </w:t>
      </w:r>
      <w:r w:rsidRPr="009416E5">
        <w:rPr>
          <w:sz w:val="28"/>
        </w:rPr>
        <w:t xml:space="preserve">которым назначена пенсия за выслугу лет в соответствии с Федеральным законом от 15.12.2001 </w:t>
      </w:r>
      <w:r>
        <w:rPr>
          <w:sz w:val="28"/>
        </w:rPr>
        <w:t xml:space="preserve">№ </w:t>
      </w:r>
      <w:r w:rsidRPr="009416E5">
        <w:rPr>
          <w:sz w:val="28"/>
        </w:rPr>
        <w:t xml:space="preserve">166-ФЗ "О государственном пенсионном обеспечении в Российской Федерации" и законами области от 19.09.2006 </w:t>
      </w:r>
      <w:r>
        <w:rPr>
          <w:sz w:val="28"/>
        </w:rPr>
        <w:t xml:space="preserve">№ </w:t>
      </w:r>
      <w:r w:rsidRPr="009416E5">
        <w:rPr>
          <w:sz w:val="28"/>
        </w:rPr>
        <w:t xml:space="preserve">753-ОЗ </w:t>
      </w:r>
      <w:r>
        <w:rPr>
          <w:sz w:val="28"/>
        </w:rPr>
        <w:t xml:space="preserve">                   </w:t>
      </w:r>
      <w:r w:rsidRPr="009416E5">
        <w:rPr>
          <w:sz w:val="28"/>
        </w:rPr>
        <w:t xml:space="preserve">"О пенсии за выслугу лет лицам, замещавшим должности государственной гражданской службы Еврейской автономной области", от 25.04.2007 </w:t>
      </w:r>
      <w:r>
        <w:rPr>
          <w:sz w:val="28"/>
        </w:rPr>
        <w:t xml:space="preserve">                № </w:t>
      </w:r>
      <w:r w:rsidRPr="009416E5">
        <w:rPr>
          <w:sz w:val="28"/>
        </w:rPr>
        <w:t>127-ОЗ "О некоторых вопросах муниципальной службы в Еврейской автономной области";</w:t>
      </w:r>
      <w:proofErr w:type="gramEnd"/>
    </w:p>
    <w:p w:rsidR="00DB7970" w:rsidRPr="009416E5" w:rsidRDefault="00DB7970" w:rsidP="00DB7970">
      <w:pPr>
        <w:autoSpaceDE w:val="0"/>
        <w:autoSpaceDN w:val="0"/>
        <w:adjustRightInd w:val="0"/>
        <w:ind w:firstLine="708"/>
        <w:jc w:val="both"/>
        <w:rPr>
          <w:sz w:val="28"/>
        </w:rPr>
      </w:pPr>
      <w:r>
        <w:rPr>
          <w:sz w:val="28"/>
        </w:rPr>
        <w:t xml:space="preserve">6.4.2. </w:t>
      </w:r>
      <w:r w:rsidRPr="009416E5">
        <w:rPr>
          <w:sz w:val="28"/>
        </w:rPr>
        <w:t xml:space="preserve">лицам, замещавшим муниципальные должности, получающим пенсию за выслугу лет или пенсию по инвалидности, предусмотренные Законом Российской Федерации от 12.02.1993 </w:t>
      </w:r>
      <w:proofErr w:type="gramStart"/>
      <w:r>
        <w:rPr>
          <w:sz w:val="28"/>
        </w:rPr>
        <w:t>Р</w:t>
      </w:r>
      <w:proofErr w:type="gramEnd"/>
      <w:r>
        <w:rPr>
          <w:sz w:val="28"/>
        </w:rPr>
        <w:t xml:space="preserve"> </w:t>
      </w:r>
      <w:r w:rsidRPr="009416E5">
        <w:rPr>
          <w:sz w:val="28"/>
        </w:rPr>
        <w:t xml:space="preserve">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w:t>
      </w:r>
      <w:r w:rsidRPr="009416E5">
        <w:rPr>
          <w:sz w:val="28"/>
        </w:rPr>
        <w:lastRenderedPageBreak/>
        <w:t>учреждениях и органах уголовно-исполнительной системы, Федеральной службе войск национальной гвардии Российской Федерации, и их семей";</w:t>
      </w:r>
    </w:p>
    <w:p w:rsidR="00DB7970" w:rsidRPr="009416E5" w:rsidRDefault="00DB7970" w:rsidP="00DB7970">
      <w:pPr>
        <w:autoSpaceDE w:val="0"/>
        <w:autoSpaceDN w:val="0"/>
        <w:adjustRightInd w:val="0"/>
        <w:ind w:firstLine="708"/>
        <w:jc w:val="both"/>
        <w:rPr>
          <w:sz w:val="28"/>
        </w:rPr>
      </w:pPr>
      <w:r>
        <w:rPr>
          <w:sz w:val="28"/>
        </w:rPr>
        <w:t xml:space="preserve">6.4.3. </w:t>
      </w:r>
      <w:r w:rsidRPr="009416E5">
        <w:rPr>
          <w:sz w:val="28"/>
        </w:rPr>
        <w:t>лицам, замещавшим муниципальные должности, получающим ежемесячное пожизненное содержание или дополнительное материальное обеспечение в соответствии с федеральным законодательством;</w:t>
      </w:r>
    </w:p>
    <w:p w:rsidR="00DB7970" w:rsidRPr="009416E5" w:rsidRDefault="00DB7970" w:rsidP="00DB7970">
      <w:pPr>
        <w:autoSpaceDE w:val="0"/>
        <w:autoSpaceDN w:val="0"/>
        <w:adjustRightInd w:val="0"/>
        <w:ind w:firstLine="708"/>
        <w:jc w:val="both"/>
        <w:rPr>
          <w:sz w:val="28"/>
        </w:rPr>
      </w:pPr>
      <w:r>
        <w:rPr>
          <w:sz w:val="28"/>
        </w:rPr>
        <w:t xml:space="preserve">6.4.4. </w:t>
      </w:r>
      <w:r w:rsidRPr="009416E5">
        <w:rPr>
          <w:sz w:val="28"/>
        </w:rPr>
        <w:t xml:space="preserve">лицам, замещавшим муниципальные должности, которым в соответствии с иными законами области установлена пенсия за выслугу лет или ежемесячная доплата к пенсии, за исключением доплаты к пенсии, установленной в соответствии с законом области от 26.05.2010 </w:t>
      </w:r>
      <w:r>
        <w:rPr>
          <w:sz w:val="28"/>
        </w:rPr>
        <w:t xml:space="preserve">№ </w:t>
      </w:r>
      <w:r w:rsidRPr="009416E5">
        <w:rPr>
          <w:sz w:val="28"/>
        </w:rPr>
        <w:t>755-ОЗ "О ежемесячной доплате к пенсии отдельным категориям граждан".</w:t>
      </w:r>
    </w:p>
    <w:p w:rsidR="00DB7970" w:rsidRPr="009416E5" w:rsidRDefault="00DB7970" w:rsidP="00DB7970">
      <w:pPr>
        <w:autoSpaceDE w:val="0"/>
        <w:autoSpaceDN w:val="0"/>
        <w:adjustRightInd w:val="0"/>
        <w:ind w:firstLine="708"/>
        <w:jc w:val="both"/>
        <w:rPr>
          <w:sz w:val="28"/>
        </w:rPr>
      </w:pPr>
      <w:r>
        <w:rPr>
          <w:sz w:val="28"/>
        </w:rPr>
        <w:t xml:space="preserve">6.5. </w:t>
      </w:r>
      <w:r w:rsidRPr="009416E5">
        <w:rPr>
          <w:sz w:val="28"/>
        </w:rPr>
        <w:t>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субъекта Российской Федерации, должности муниципальной службы.</w:t>
      </w:r>
    </w:p>
    <w:p w:rsidR="00DB7970" w:rsidRPr="009416E5" w:rsidRDefault="00DB7970" w:rsidP="00DB7970">
      <w:pPr>
        <w:autoSpaceDE w:val="0"/>
        <w:autoSpaceDN w:val="0"/>
        <w:adjustRightInd w:val="0"/>
        <w:ind w:firstLine="708"/>
        <w:jc w:val="both"/>
        <w:rPr>
          <w:sz w:val="28"/>
        </w:rPr>
      </w:pPr>
      <w:r>
        <w:rPr>
          <w:sz w:val="28"/>
        </w:rPr>
        <w:t xml:space="preserve">6.6.  </w:t>
      </w:r>
      <w:r w:rsidRPr="009416E5">
        <w:rPr>
          <w:sz w:val="28"/>
        </w:rPr>
        <w:t xml:space="preserve">При последующем увольнении с должностей, указанных в </w:t>
      </w:r>
      <w:r>
        <w:rPr>
          <w:sz w:val="28"/>
        </w:rPr>
        <w:t>пункте 6.5. настоящего раздела</w:t>
      </w:r>
      <w:r w:rsidRPr="009416E5">
        <w:rPr>
          <w:sz w:val="28"/>
        </w:rPr>
        <w:t>, выплата пенсии за выслугу лет возобновляется со дня, следующего за днем увольнения, на основании заявления лица, имеющего право на пенсию за выслугу лет.</w:t>
      </w:r>
    </w:p>
    <w:p w:rsidR="00DB7970" w:rsidRPr="009416E5" w:rsidRDefault="00DB7970" w:rsidP="00DB7970">
      <w:pPr>
        <w:autoSpaceDE w:val="0"/>
        <w:autoSpaceDN w:val="0"/>
        <w:adjustRightInd w:val="0"/>
        <w:ind w:firstLine="708"/>
        <w:jc w:val="both"/>
        <w:rPr>
          <w:sz w:val="28"/>
        </w:rPr>
      </w:pPr>
      <w:r>
        <w:rPr>
          <w:sz w:val="28"/>
        </w:rPr>
        <w:t xml:space="preserve">6.7. </w:t>
      </w:r>
      <w:r w:rsidRPr="009416E5">
        <w:rPr>
          <w:sz w:val="28"/>
        </w:rPr>
        <w:t xml:space="preserve">Размер пенсии за выслугу лет пересчитывается при увеличении месячного денежного </w:t>
      </w:r>
      <w:r>
        <w:rPr>
          <w:sz w:val="28"/>
        </w:rPr>
        <w:t>содержания (</w:t>
      </w:r>
      <w:r w:rsidRPr="009416E5">
        <w:rPr>
          <w:sz w:val="28"/>
        </w:rPr>
        <w:t>вознаграждения</w:t>
      </w:r>
      <w:r>
        <w:rPr>
          <w:sz w:val="28"/>
        </w:rPr>
        <w:t xml:space="preserve">) </w:t>
      </w:r>
      <w:r w:rsidRPr="009416E5">
        <w:rPr>
          <w:sz w:val="28"/>
        </w:rPr>
        <w:t>по соответствующей муниципальной должности.</w:t>
      </w:r>
    </w:p>
    <w:p w:rsidR="00DB7970" w:rsidRPr="009416E5" w:rsidRDefault="00DB7970" w:rsidP="00DB7970">
      <w:pPr>
        <w:autoSpaceDE w:val="0"/>
        <w:autoSpaceDN w:val="0"/>
        <w:adjustRightInd w:val="0"/>
        <w:ind w:firstLine="708"/>
        <w:jc w:val="both"/>
        <w:rPr>
          <w:sz w:val="28"/>
        </w:rPr>
      </w:pPr>
      <w:r w:rsidRPr="009416E5">
        <w:rPr>
          <w:sz w:val="28"/>
        </w:rPr>
        <w:t>Также размер пенсии за выслугу лет пересчитывается при изменении размера страховой пенсии по старости (инвалидности), фиксированной выплаты к страховой пенсии.</w:t>
      </w:r>
    </w:p>
    <w:p w:rsidR="00DB7970" w:rsidRPr="009416E5" w:rsidRDefault="00DB7970" w:rsidP="00DB7970">
      <w:pPr>
        <w:autoSpaceDE w:val="0"/>
        <w:autoSpaceDN w:val="0"/>
        <w:adjustRightInd w:val="0"/>
        <w:ind w:firstLine="708"/>
        <w:jc w:val="both"/>
        <w:rPr>
          <w:sz w:val="28"/>
        </w:rPr>
      </w:pPr>
      <w:r>
        <w:rPr>
          <w:sz w:val="28"/>
        </w:rPr>
        <w:t>6.</w:t>
      </w:r>
      <w:r w:rsidRPr="009416E5">
        <w:rPr>
          <w:sz w:val="28"/>
        </w:rPr>
        <w:t xml:space="preserve">8. </w:t>
      </w:r>
      <w:proofErr w:type="gramStart"/>
      <w:r w:rsidRPr="009416E5">
        <w:rPr>
          <w:sz w:val="28"/>
        </w:rPr>
        <w:t>При расчете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w:t>
      </w:r>
      <w:proofErr w:type="gramEnd"/>
      <w:r w:rsidRPr="009416E5">
        <w:rPr>
          <w:sz w:val="28"/>
        </w:rPr>
        <w:t xml:space="preserve"> </w:t>
      </w:r>
      <w:proofErr w:type="gramStart"/>
      <w:r w:rsidRPr="009416E5">
        <w:rPr>
          <w:sz w:val="28"/>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DB7970" w:rsidRPr="009416E5" w:rsidRDefault="00DB7970" w:rsidP="00DB7970">
      <w:pPr>
        <w:autoSpaceDE w:val="0"/>
        <w:autoSpaceDN w:val="0"/>
        <w:adjustRightInd w:val="0"/>
        <w:ind w:firstLine="708"/>
        <w:jc w:val="both"/>
        <w:rPr>
          <w:sz w:val="28"/>
        </w:rPr>
      </w:pPr>
      <w:r>
        <w:rPr>
          <w:sz w:val="28"/>
        </w:rPr>
        <w:t>6.</w:t>
      </w:r>
      <w:r w:rsidRPr="009416E5">
        <w:rPr>
          <w:sz w:val="28"/>
        </w:rPr>
        <w:t xml:space="preserve">9. В стаж для назначения пенсии за выслугу лет включаются периоды службы (работы), перечень которых утвержден Указом Президента Российской Федерации от 20.09.2010 </w:t>
      </w:r>
      <w:r>
        <w:rPr>
          <w:sz w:val="28"/>
        </w:rPr>
        <w:t xml:space="preserve">№ </w:t>
      </w:r>
      <w:r w:rsidRPr="009416E5">
        <w:rPr>
          <w:sz w:val="28"/>
        </w:rPr>
        <w:t xml:space="preserve">1141 "О перечне должностей, периоды службы (работы) в которых включаются в стаж государственной </w:t>
      </w:r>
      <w:r w:rsidRPr="009416E5">
        <w:rPr>
          <w:sz w:val="28"/>
        </w:rPr>
        <w:lastRenderedPageBreak/>
        <w:t>гражданской службы для назначения пенсии за выслугу лет федеральных государственных гражданских служащих".</w:t>
      </w:r>
    </w:p>
    <w:p w:rsidR="00DB7970" w:rsidRPr="009416E5" w:rsidRDefault="00DB7970" w:rsidP="00DB7970">
      <w:pPr>
        <w:autoSpaceDE w:val="0"/>
        <w:autoSpaceDN w:val="0"/>
        <w:adjustRightInd w:val="0"/>
        <w:ind w:firstLine="708"/>
        <w:jc w:val="both"/>
        <w:rPr>
          <w:sz w:val="28"/>
        </w:rPr>
      </w:pPr>
      <w:r w:rsidRPr="009416E5">
        <w:rPr>
          <w:sz w:val="28"/>
        </w:rPr>
        <w:t>Включение в стаж для назначения пенсии за выслугу лет периодов службы (работы) председателя контрольно-счетной палаты и иных периодов осуществляется на основании его заявления при его обращении за назначением пенсии за выслугу лет.</w:t>
      </w:r>
    </w:p>
    <w:p w:rsidR="00DB7970" w:rsidRPr="009416E5" w:rsidRDefault="00DB7970" w:rsidP="00DB7970">
      <w:pPr>
        <w:autoSpaceDE w:val="0"/>
        <w:autoSpaceDN w:val="0"/>
        <w:adjustRightInd w:val="0"/>
        <w:ind w:firstLine="708"/>
        <w:jc w:val="both"/>
        <w:rPr>
          <w:sz w:val="28"/>
        </w:rPr>
      </w:pPr>
      <w:r>
        <w:rPr>
          <w:sz w:val="28"/>
        </w:rPr>
        <w:t xml:space="preserve">6.10  </w:t>
      </w:r>
      <w:r w:rsidRPr="009416E5">
        <w:rPr>
          <w:sz w:val="28"/>
        </w:rPr>
        <w:t xml:space="preserve">Выплата пенсии за выслугу лет производится за счет средств бюджета </w:t>
      </w:r>
      <w:r>
        <w:rPr>
          <w:sz w:val="28"/>
        </w:rPr>
        <w:t>муниципального района</w:t>
      </w:r>
      <w:r w:rsidRPr="009416E5">
        <w:rPr>
          <w:sz w:val="28"/>
        </w:rPr>
        <w:t>.</w:t>
      </w:r>
    </w:p>
    <w:p w:rsidR="00DB7970" w:rsidRPr="009416E5" w:rsidRDefault="00DB7970" w:rsidP="00DB7970">
      <w:pPr>
        <w:autoSpaceDE w:val="0"/>
        <w:autoSpaceDN w:val="0"/>
        <w:adjustRightInd w:val="0"/>
        <w:jc w:val="both"/>
        <w:rPr>
          <w:sz w:val="28"/>
        </w:rPr>
      </w:pPr>
    </w:p>
    <w:p w:rsidR="00DB7970" w:rsidRPr="009416E5" w:rsidRDefault="00DB7970" w:rsidP="00DB7970">
      <w:pPr>
        <w:autoSpaceDE w:val="0"/>
        <w:autoSpaceDN w:val="0"/>
        <w:adjustRightInd w:val="0"/>
        <w:jc w:val="center"/>
        <w:rPr>
          <w:sz w:val="28"/>
        </w:rPr>
      </w:pPr>
      <w:r>
        <w:rPr>
          <w:sz w:val="28"/>
        </w:rPr>
        <w:t>7</w:t>
      </w:r>
      <w:r w:rsidRPr="009416E5">
        <w:rPr>
          <w:sz w:val="28"/>
        </w:rPr>
        <w:t>. Порядок выплаты пенсии за выслугу лет</w:t>
      </w:r>
    </w:p>
    <w:p w:rsidR="00DB7970" w:rsidRPr="009416E5" w:rsidRDefault="00DB7970" w:rsidP="00DB7970">
      <w:pPr>
        <w:autoSpaceDE w:val="0"/>
        <w:autoSpaceDN w:val="0"/>
        <w:adjustRightInd w:val="0"/>
        <w:jc w:val="both"/>
        <w:rPr>
          <w:sz w:val="28"/>
        </w:rPr>
      </w:pPr>
    </w:p>
    <w:p w:rsidR="00DB7970" w:rsidRPr="009416E5" w:rsidRDefault="00DB7970" w:rsidP="00DB7970">
      <w:pPr>
        <w:autoSpaceDE w:val="0"/>
        <w:autoSpaceDN w:val="0"/>
        <w:adjustRightInd w:val="0"/>
        <w:ind w:firstLine="708"/>
        <w:jc w:val="both"/>
        <w:rPr>
          <w:sz w:val="28"/>
        </w:rPr>
      </w:pPr>
      <w:r>
        <w:rPr>
          <w:sz w:val="28"/>
        </w:rPr>
        <w:t>7.1</w:t>
      </w:r>
      <w:r w:rsidRPr="009416E5">
        <w:rPr>
          <w:sz w:val="28"/>
        </w:rPr>
        <w:t xml:space="preserve">. Председатель контрольно-счетной палаты для получения выплаты пенсии </w:t>
      </w:r>
      <w:r>
        <w:rPr>
          <w:sz w:val="28"/>
        </w:rPr>
        <w:t xml:space="preserve">за выслугу лет </w:t>
      </w:r>
      <w:r w:rsidRPr="009416E5">
        <w:rPr>
          <w:sz w:val="28"/>
        </w:rPr>
        <w:t>обращается с письменным заявлением о назначении ему соответствующей выплаты (далее - заявление).</w:t>
      </w:r>
    </w:p>
    <w:p w:rsidR="00DB7970" w:rsidRDefault="00DB7970" w:rsidP="00DB7970">
      <w:pPr>
        <w:autoSpaceDE w:val="0"/>
        <w:autoSpaceDN w:val="0"/>
        <w:adjustRightInd w:val="0"/>
        <w:ind w:firstLine="708"/>
        <w:jc w:val="both"/>
        <w:rPr>
          <w:sz w:val="28"/>
        </w:rPr>
      </w:pPr>
      <w:r>
        <w:rPr>
          <w:sz w:val="28"/>
        </w:rPr>
        <w:t xml:space="preserve">7.2. </w:t>
      </w:r>
      <w:r w:rsidRPr="009416E5">
        <w:rPr>
          <w:sz w:val="28"/>
        </w:rPr>
        <w:t xml:space="preserve">Заявление о назначении пенсии за выслугу лет подается на имя председателя </w:t>
      </w:r>
      <w:r>
        <w:rPr>
          <w:sz w:val="28"/>
        </w:rPr>
        <w:t xml:space="preserve">Собрания депутатов муниципального района  </w:t>
      </w:r>
      <w:r w:rsidRPr="009416E5">
        <w:rPr>
          <w:sz w:val="28"/>
        </w:rPr>
        <w:t xml:space="preserve">на бумажном носителе или в виде электронного документа в произвольной форме. </w:t>
      </w:r>
    </w:p>
    <w:p w:rsidR="00DB7970" w:rsidRPr="006F3B7C" w:rsidRDefault="00DB7970" w:rsidP="00DB7970">
      <w:pPr>
        <w:autoSpaceDE w:val="0"/>
        <w:autoSpaceDN w:val="0"/>
        <w:adjustRightInd w:val="0"/>
        <w:ind w:firstLine="708"/>
        <w:jc w:val="both"/>
        <w:rPr>
          <w:sz w:val="28"/>
        </w:rPr>
      </w:pPr>
      <w:r>
        <w:rPr>
          <w:sz w:val="28"/>
        </w:rPr>
        <w:t xml:space="preserve">7.3. </w:t>
      </w:r>
      <w:r w:rsidRPr="006F3B7C">
        <w:rPr>
          <w:sz w:val="28"/>
        </w:rPr>
        <w:t>К заявлению прилагаются следующие документы (оригиналы и их копии):</w:t>
      </w:r>
    </w:p>
    <w:p w:rsidR="00DB7970" w:rsidRPr="006F3B7C" w:rsidRDefault="00DB7970" w:rsidP="00DB7970">
      <w:pPr>
        <w:autoSpaceDE w:val="0"/>
        <w:autoSpaceDN w:val="0"/>
        <w:adjustRightInd w:val="0"/>
        <w:ind w:firstLine="708"/>
        <w:jc w:val="both"/>
        <w:rPr>
          <w:sz w:val="28"/>
        </w:rPr>
      </w:pPr>
      <w:r w:rsidRPr="006F3B7C">
        <w:rPr>
          <w:sz w:val="28"/>
        </w:rPr>
        <w:t>- документ, удостоверяющий личность заявителя;</w:t>
      </w:r>
    </w:p>
    <w:p w:rsidR="00DB7970" w:rsidRPr="006F3B7C" w:rsidRDefault="00DB7970" w:rsidP="00DB7970">
      <w:pPr>
        <w:autoSpaceDE w:val="0"/>
        <w:autoSpaceDN w:val="0"/>
        <w:adjustRightInd w:val="0"/>
        <w:ind w:firstLine="708"/>
        <w:jc w:val="both"/>
        <w:rPr>
          <w:sz w:val="28"/>
        </w:rPr>
      </w:pPr>
      <w:r w:rsidRPr="006F3B7C">
        <w:rPr>
          <w:sz w:val="28"/>
        </w:rPr>
        <w:t>- трудовая книжка или сведения о трудовой деятельности заявителя;</w:t>
      </w:r>
    </w:p>
    <w:p w:rsidR="00DB7970" w:rsidRPr="006F3B7C" w:rsidRDefault="00DB7970" w:rsidP="00DB7970">
      <w:pPr>
        <w:autoSpaceDE w:val="0"/>
        <w:autoSpaceDN w:val="0"/>
        <w:adjustRightInd w:val="0"/>
        <w:ind w:firstLine="708"/>
        <w:jc w:val="both"/>
        <w:rPr>
          <w:sz w:val="28"/>
        </w:rPr>
      </w:pPr>
      <w:r w:rsidRPr="006F3B7C">
        <w:rPr>
          <w:sz w:val="28"/>
        </w:rPr>
        <w:t>- документы, подтверждающие включение в стаж муниципальной службы заявителя иных периодов работы (службы), дающих право на установление пенсии за выслугу лет (при необходимости);</w:t>
      </w:r>
    </w:p>
    <w:p w:rsidR="00DB7970" w:rsidRPr="006F3B7C" w:rsidRDefault="00DB7970" w:rsidP="00DB7970">
      <w:pPr>
        <w:autoSpaceDE w:val="0"/>
        <w:autoSpaceDN w:val="0"/>
        <w:adjustRightInd w:val="0"/>
        <w:ind w:firstLine="708"/>
        <w:jc w:val="both"/>
        <w:rPr>
          <w:sz w:val="28"/>
        </w:rPr>
      </w:pPr>
      <w:r w:rsidRPr="006F3B7C">
        <w:rPr>
          <w:sz w:val="28"/>
        </w:rPr>
        <w:t>- справка органа, осуществляющего пенсионное обеспечение, о назначенной заявителю страховой пенсии по старости (инвалидности) с указанием федерального закона, в соответствии с которым она назначена, и размера назначенной страховой пенсии по старости (инвалидности);</w:t>
      </w:r>
    </w:p>
    <w:p w:rsidR="00DB7970" w:rsidRPr="006F3B7C" w:rsidRDefault="00DB7970" w:rsidP="00DB7970">
      <w:pPr>
        <w:autoSpaceDE w:val="0"/>
        <w:autoSpaceDN w:val="0"/>
        <w:adjustRightInd w:val="0"/>
        <w:ind w:firstLine="708"/>
        <w:jc w:val="both"/>
        <w:rPr>
          <w:sz w:val="28"/>
        </w:rPr>
      </w:pPr>
      <w:r w:rsidRPr="006F3B7C">
        <w:rPr>
          <w:sz w:val="28"/>
        </w:rPr>
        <w:t xml:space="preserve">- справка о размере денежного </w:t>
      </w:r>
      <w:r>
        <w:rPr>
          <w:sz w:val="28"/>
        </w:rPr>
        <w:t>содержания (</w:t>
      </w:r>
      <w:r w:rsidRPr="006F3B7C">
        <w:rPr>
          <w:sz w:val="28"/>
        </w:rPr>
        <w:t>вознаграждения</w:t>
      </w:r>
      <w:r>
        <w:rPr>
          <w:sz w:val="28"/>
        </w:rPr>
        <w:t>)</w:t>
      </w:r>
      <w:r w:rsidRPr="006F3B7C">
        <w:rPr>
          <w:sz w:val="28"/>
        </w:rPr>
        <w:t xml:space="preserve">; </w:t>
      </w:r>
    </w:p>
    <w:p w:rsidR="00DB7970" w:rsidRPr="006F3B7C" w:rsidRDefault="00DB7970" w:rsidP="00DB7970">
      <w:pPr>
        <w:autoSpaceDE w:val="0"/>
        <w:autoSpaceDN w:val="0"/>
        <w:adjustRightInd w:val="0"/>
        <w:ind w:firstLine="708"/>
        <w:jc w:val="both"/>
        <w:rPr>
          <w:sz w:val="28"/>
        </w:rPr>
      </w:pPr>
      <w:r w:rsidRPr="006F3B7C">
        <w:rPr>
          <w:sz w:val="28"/>
        </w:rPr>
        <w:t>- согласие на обработку персональных данных.</w:t>
      </w:r>
    </w:p>
    <w:p w:rsidR="00DB7970" w:rsidRPr="009416E5" w:rsidRDefault="00DB7970" w:rsidP="00DB7970">
      <w:pPr>
        <w:autoSpaceDE w:val="0"/>
        <w:autoSpaceDN w:val="0"/>
        <w:adjustRightInd w:val="0"/>
        <w:ind w:firstLine="708"/>
        <w:jc w:val="both"/>
        <w:rPr>
          <w:sz w:val="28"/>
        </w:rPr>
      </w:pPr>
      <w:r w:rsidRPr="006F3B7C">
        <w:rPr>
          <w:sz w:val="28"/>
        </w:rPr>
        <w:t>Копии указанных документов после их проверки на соответствие оригиналам заверяет должностное лицо, принявшее документы.</w:t>
      </w:r>
    </w:p>
    <w:p w:rsidR="00DB7970" w:rsidRPr="007B01FE" w:rsidRDefault="00DB7970" w:rsidP="00DB7970">
      <w:pPr>
        <w:ind w:firstLine="708"/>
        <w:jc w:val="both"/>
        <w:rPr>
          <w:sz w:val="28"/>
          <w:szCs w:val="28"/>
        </w:rPr>
      </w:pPr>
      <w:r>
        <w:rPr>
          <w:sz w:val="28"/>
        </w:rPr>
        <w:t xml:space="preserve">7.4. </w:t>
      </w:r>
      <w:r w:rsidRPr="007B01FE">
        <w:rPr>
          <w:sz w:val="28"/>
          <w:szCs w:val="28"/>
        </w:rPr>
        <w:t xml:space="preserve">Заявление и прилагаемые к нему документы подлежат обязательной регистрации в аппарате Собрания депутатов </w:t>
      </w:r>
      <w:r>
        <w:rPr>
          <w:sz w:val="28"/>
          <w:szCs w:val="28"/>
        </w:rPr>
        <w:t xml:space="preserve">муниципального района  </w:t>
      </w:r>
      <w:r w:rsidRPr="007B01FE">
        <w:rPr>
          <w:sz w:val="28"/>
          <w:szCs w:val="28"/>
        </w:rPr>
        <w:t>в день их поступления и направляются в комиссию по рассмотрению отдельных вопросов муниципальной службы администрации муниципального района (далее - комиссия).</w:t>
      </w:r>
    </w:p>
    <w:p w:rsidR="00DB7970" w:rsidRPr="007B01FE" w:rsidRDefault="00DB7970" w:rsidP="00DB7970">
      <w:pPr>
        <w:ind w:firstLine="708"/>
        <w:jc w:val="both"/>
        <w:rPr>
          <w:sz w:val="28"/>
          <w:szCs w:val="28"/>
        </w:rPr>
      </w:pPr>
      <w:r>
        <w:rPr>
          <w:sz w:val="28"/>
          <w:szCs w:val="28"/>
        </w:rPr>
        <w:t xml:space="preserve">7.5. </w:t>
      </w:r>
      <w:r w:rsidRPr="007B01FE">
        <w:rPr>
          <w:sz w:val="28"/>
          <w:szCs w:val="28"/>
        </w:rPr>
        <w:t>Комиссия рассматривает поступившее заявление и принимает решение об установлении либо об отказе в установлении пенсии за выслугу лет.</w:t>
      </w:r>
    </w:p>
    <w:p w:rsidR="00DB7970" w:rsidRPr="007B01FE" w:rsidRDefault="00DB7970" w:rsidP="00DB7970">
      <w:pPr>
        <w:ind w:firstLine="708"/>
        <w:jc w:val="both"/>
        <w:rPr>
          <w:sz w:val="28"/>
          <w:szCs w:val="28"/>
        </w:rPr>
      </w:pPr>
      <w:r w:rsidRPr="007B01FE">
        <w:rPr>
          <w:sz w:val="28"/>
          <w:szCs w:val="28"/>
        </w:rPr>
        <w:t>Решение комиссии об установлении либо об отказе в установлении пенсии за выслугу лет направляется в аппарат Собрания депутатов</w:t>
      </w:r>
      <w:r>
        <w:rPr>
          <w:sz w:val="28"/>
          <w:szCs w:val="28"/>
        </w:rPr>
        <w:t xml:space="preserve"> муниципального района.   </w:t>
      </w:r>
    </w:p>
    <w:p w:rsidR="00DB7970" w:rsidRPr="007B01FE" w:rsidRDefault="00DB7970" w:rsidP="00DB7970">
      <w:pPr>
        <w:ind w:firstLine="708"/>
        <w:jc w:val="both"/>
        <w:rPr>
          <w:sz w:val="28"/>
          <w:szCs w:val="28"/>
        </w:rPr>
      </w:pPr>
      <w:r>
        <w:rPr>
          <w:sz w:val="28"/>
          <w:szCs w:val="28"/>
        </w:rPr>
        <w:lastRenderedPageBreak/>
        <w:t>7.6. А</w:t>
      </w:r>
      <w:r w:rsidRPr="007B01FE">
        <w:rPr>
          <w:sz w:val="28"/>
          <w:szCs w:val="28"/>
        </w:rPr>
        <w:t xml:space="preserve">ппарат Собрания депутатов </w:t>
      </w:r>
      <w:r>
        <w:rPr>
          <w:sz w:val="28"/>
          <w:szCs w:val="28"/>
        </w:rPr>
        <w:t xml:space="preserve">муниципального района  </w:t>
      </w:r>
      <w:r w:rsidRPr="007B01FE">
        <w:rPr>
          <w:sz w:val="28"/>
          <w:szCs w:val="28"/>
        </w:rPr>
        <w:t xml:space="preserve">оформляет проект </w:t>
      </w:r>
      <w:proofErr w:type="gramStart"/>
      <w:r w:rsidRPr="007B01FE">
        <w:rPr>
          <w:sz w:val="28"/>
          <w:szCs w:val="28"/>
        </w:rPr>
        <w:t xml:space="preserve">распоряжения </w:t>
      </w:r>
      <w:r>
        <w:rPr>
          <w:sz w:val="28"/>
          <w:szCs w:val="28"/>
        </w:rPr>
        <w:t xml:space="preserve"> </w:t>
      </w:r>
      <w:r w:rsidRPr="007B01FE">
        <w:rPr>
          <w:sz w:val="28"/>
          <w:szCs w:val="28"/>
        </w:rPr>
        <w:t>председателя Собрания депутатов</w:t>
      </w:r>
      <w:r>
        <w:rPr>
          <w:sz w:val="28"/>
          <w:szCs w:val="28"/>
        </w:rPr>
        <w:t xml:space="preserve"> муниципального района</w:t>
      </w:r>
      <w:proofErr w:type="gramEnd"/>
      <w:r w:rsidRPr="007B01FE">
        <w:rPr>
          <w:sz w:val="28"/>
          <w:szCs w:val="28"/>
        </w:rPr>
        <w:t>.</w:t>
      </w:r>
    </w:p>
    <w:p w:rsidR="00DB7970" w:rsidRPr="007B01FE" w:rsidRDefault="00DB7970" w:rsidP="00DB7970">
      <w:pPr>
        <w:ind w:firstLine="708"/>
        <w:jc w:val="both"/>
        <w:rPr>
          <w:sz w:val="28"/>
          <w:szCs w:val="28"/>
        </w:rPr>
      </w:pPr>
      <w:r w:rsidRPr="007B01FE">
        <w:rPr>
          <w:sz w:val="28"/>
          <w:szCs w:val="28"/>
        </w:rPr>
        <w:t xml:space="preserve">Распоряжение председателя Собрания депутатов </w:t>
      </w:r>
      <w:r>
        <w:rPr>
          <w:sz w:val="28"/>
          <w:szCs w:val="28"/>
        </w:rPr>
        <w:t xml:space="preserve">муниципального района  </w:t>
      </w:r>
      <w:r w:rsidRPr="007B01FE">
        <w:rPr>
          <w:sz w:val="28"/>
          <w:szCs w:val="28"/>
        </w:rPr>
        <w:t xml:space="preserve">должно быть подписано не позднее </w:t>
      </w:r>
      <w:r>
        <w:rPr>
          <w:sz w:val="28"/>
          <w:szCs w:val="28"/>
        </w:rPr>
        <w:t xml:space="preserve">пятнадцати </w:t>
      </w:r>
      <w:r w:rsidRPr="007B01FE">
        <w:rPr>
          <w:sz w:val="28"/>
          <w:szCs w:val="28"/>
        </w:rPr>
        <w:t>рабочих дней со дня поступления заявления. Копия соответствующего распоряжения в эти же сроки направляется лицу, подавшему заявление.</w:t>
      </w:r>
    </w:p>
    <w:p w:rsidR="00DB7970" w:rsidRPr="007B01FE" w:rsidRDefault="00DB7970" w:rsidP="00DB7970">
      <w:pPr>
        <w:ind w:firstLine="708"/>
        <w:jc w:val="both"/>
        <w:rPr>
          <w:sz w:val="28"/>
          <w:szCs w:val="28"/>
        </w:rPr>
      </w:pPr>
      <w:r>
        <w:rPr>
          <w:sz w:val="28"/>
          <w:szCs w:val="28"/>
        </w:rPr>
        <w:t>7.7. В</w:t>
      </w:r>
      <w:r w:rsidRPr="007B01FE">
        <w:rPr>
          <w:sz w:val="28"/>
          <w:szCs w:val="28"/>
        </w:rPr>
        <w:t xml:space="preserve"> случае принятия решения об отказе в установлении пенсии за выслугу лет </w:t>
      </w:r>
      <w:r>
        <w:rPr>
          <w:sz w:val="28"/>
          <w:szCs w:val="28"/>
        </w:rPr>
        <w:t xml:space="preserve"> </w:t>
      </w:r>
      <w:r w:rsidRPr="007B01FE">
        <w:rPr>
          <w:sz w:val="28"/>
          <w:szCs w:val="28"/>
        </w:rPr>
        <w:t xml:space="preserve">аппарат Собрания депутатов </w:t>
      </w:r>
      <w:r>
        <w:rPr>
          <w:sz w:val="28"/>
          <w:szCs w:val="28"/>
        </w:rPr>
        <w:t xml:space="preserve">муниципального района  </w:t>
      </w:r>
      <w:r w:rsidRPr="007B01FE">
        <w:rPr>
          <w:sz w:val="28"/>
          <w:szCs w:val="28"/>
        </w:rPr>
        <w:t xml:space="preserve">уведомляет об этом заявителя в течение </w:t>
      </w:r>
      <w:r>
        <w:rPr>
          <w:sz w:val="28"/>
          <w:szCs w:val="28"/>
        </w:rPr>
        <w:t xml:space="preserve">пятнадцати </w:t>
      </w:r>
      <w:r w:rsidRPr="007B01FE">
        <w:rPr>
          <w:sz w:val="28"/>
          <w:szCs w:val="28"/>
        </w:rPr>
        <w:t>рабочих дней со дня поступления заявления.</w:t>
      </w:r>
    </w:p>
    <w:p w:rsidR="00DB7970" w:rsidRPr="007B01FE" w:rsidRDefault="00DB7970" w:rsidP="00DB7970">
      <w:pPr>
        <w:ind w:firstLine="708"/>
        <w:jc w:val="both"/>
        <w:rPr>
          <w:sz w:val="28"/>
          <w:szCs w:val="28"/>
        </w:rPr>
      </w:pPr>
      <w:r>
        <w:rPr>
          <w:sz w:val="28"/>
          <w:szCs w:val="28"/>
        </w:rPr>
        <w:t xml:space="preserve">7.8. </w:t>
      </w:r>
      <w:r w:rsidRPr="007B01FE">
        <w:rPr>
          <w:sz w:val="28"/>
          <w:szCs w:val="28"/>
        </w:rPr>
        <w:t>Пенсия за выслугу лет устанавливается и выплачивается заявителю со дня его обращения, но не ранее дня, следующего за днем освобождения заявителя от муниципальной должности.</w:t>
      </w:r>
    </w:p>
    <w:p w:rsidR="00DB7970" w:rsidRPr="007B01FE" w:rsidRDefault="00DB7970" w:rsidP="00DB7970">
      <w:pPr>
        <w:ind w:firstLine="708"/>
        <w:jc w:val="both"/>
        <w:rPr>
          <w:sz w:val="28"/>
          <w:szCs w:val="28"/>
        </w:rPr>
      </w:pPr>
      <w:r>
        <w:rPr>
          <w:sz w:val="28"/>
          <w:szCs w:val="28"/>
        </w:rPr>
        <w:t xml:space="preserve">7.9. </w:t>
      </w:r>
      <w:r w:rsidRPr="007B01FE">
        <w:rPr>
          <w:sz w:val="28"/>
          <w:szCs w:val="28"/>
        </w:rPr>
        <w:t>Выплата пенсии за выслугу лет осуществляется по выбору заявителя через отделение федеральной почтовой связи или путем зачисления на открываемый заявителем в выбранной кредитной организации банковский счет.</w:t>
      </w:r>
    </w:p>
    <w:p w:rsidR="00DB7970" w:rsidRDefault="00DB7970" w:rsidP="00DB7970">
      <w:pPr>
        <w:ind w:firstLine="708"/>
        <w:jc w:val="both"/>
        <w:rPr>
          <w:sz w:val="28"/>
          <w:szCs w:val="28"/>
        </w:rPr>
      </w:pPr>
      <w:r>
        <w:rPr>
          <w:sz w:val="28"/>
          <w:szCs w:val="28"/>
        </w:rPr>
        <w:t xml:space="preserve">7.10. </w:t>
      </w:r>
      <w:r w:rsidRPr="007B01FE">
        <w:rPr>
          <w:sz w:val="28"/>
          <w:szCs w:val="28"/>
        </w:rPr>
        <w:t>Расходы по доставке и пересылке пенсии за выслугу лет осуществляются за счет средств бюджета муниципального района.</w:t>
      </w:r>
    </w:p>
    <w:p w:rsidR="00DB7970" w:rsidRDefault="00DB7970" w:rsidP="00DB7970">
      <w:pPr>
        <w:ind w:firstLine="708"/>
        <w:jc w:val="both"/>
        <w:rPr>
          <w:sz w:val="28"/>
          <w:szCs w:val="28"/>
        </w:rPr>
      </w:pPr>
    </w:p>
    <w:p w:rsidR="00DB7970" w:rsidRDefault="00DB7970" w:rsidP="00DB7970">
      <w:pPr>
        <w:ind w:firstLine="708"/>
        <w:jc w:val="both"/>
        <w:rPr>
          <w:sz w:val="28"/>
          <w:szCs w:val="28"/>
        </w:rPr>
      </w:pPr>
    </w:p>
    <w:p w:rsidR="00DB7970" w:rsidRDefault="00DB7970" w:rsidP="00DB7970">
      <w:pPr>
        <w:ind w:firstLine="708"/>
        <w:jc w:val="both"/>
        <w:rPr>
          <w:sz w:val="28"/>
          <w:szCs w:val="28"/>
        </w:rPr>
      </w:pPr>
    </w:p>
    <w:p w:rsidR="00DB7970" w:rsidRDefault="00DB7970" w:rsidP="00DB7970">
      <w:pPr>
        <w:autoSpaceDE w:val="0"/>
        <w:autoSpaceDN w:val="0"/>
        <w:adjustRightInd w:val="0"/>
        <w:ind w:firstLine="708"/>
        <w:jc w:val="both"/>
        <w:rPr>
          <w:sz w:val="28"/>
        </w:rPr>
      </w:pPr>
    </w:p>
    <w:p w:rsidR="00DB7970" w:rsidRDefault="00DB7970" w:rsidP="00DB7970">
      <w:pPr>
        <w:autoSpaceDE w:val="0"/>
        <w:autoSpaceDN w:val="0"/>
        <w:adjustRightInd w:val="0"/>
        <w:ind w:firstLine="708"/>
        <w:jc w:val="both"/>
        <w:rPr>
          <w:sz w:val="28"/>
        </w:rPr>
      </w:pPr>
    </w:p>
    <w:p w:rsidR="00DB7970" w:rsidRDefault="00DB7970" w:rsidP="00DB7970">
      <w:pPr>
        <w:autoSpaceDE w:val="0"/>
        <w:autoSpaceDN w:val="0"/>
        <w:adjustRightInd w:val="0"/>
        <w:ind w:firstLine="708"/>
        <w:jc w:val="both"/>
        <w:rPr>
          <w:sz w:val="28"/>
        </w:rPr>
      </w:pPr>
    </w:p>
    <w:p w:rsidR="00DB7970" w:rsidRDefault="00DB7970" w:rsidP="00DB7970">
      <w:pPr>
        <w:autoSpaceDE w:val="0"/>
        <w:autoSpaceDN w:val="0"/>
        <w:adjustRightInd w:val="0"/>
        <w:jc w:val="both"/>
        <w:rPr>
          <w:sz w:val="28"/>
        </w:rPr>
      </w:pPr>
    </w:p>
    <w:p w:rsidR="00DB7970" w:rsidRDefault="00DB7970" w:rsidP="00DB7970">
      <w:pPr>
        <w:autoSpaceDE w:val="0"/>
        <w:autoSpaceDN w:val="0"/>
        <w:adjustRightInd w:val="0"/>
        <w:jc w:val="both"/>
        <w:rPr>
          <w:sz w:val="28"/>
        </w:rPr>
      </w:pPr>
    </w:p>
    <w:p w:rsidR="00DB7970" w:rsidRDefault="00DB7970" w:rsidP="00DB7970">
      <w:pPr>
        <w:autoSpaceDE w:val="0"/>
        <w:autoSpaceDN w:val="0"/>
        <w:adjustRightInd w:val="0"/>
        <w:jc w:val="both"/>
        <w:rPr>
          <w:sz w:val="28"/>
        </w:rPr>
      </w:pPr>
    </w:p>
    <w:p w:rsidR="00DB7970" w:rsidRDefault="00DB7970" w:rsidP="00DB7970">
      <w:pPr>
        <w:jc w:val="both"/>
        <w:rPr>
          <w:sz w:val="28"/>
          <w:szCs w:val="28"/>
        </w:rPr>
      </w:pPr>
    </w:p>
    <w:p w:rsidR="00DB7970" w:rsidRDefault="00DB7970" w:rsidP="00DB7970">
      <w:pPr>
        <w:jc w:val="both"/>
        <w:rPr>
          <w:sz w:val="28"/>
          <w:szCs w:val="28"/>
        </w:rPr>
      </w:pPr>
    </w:p>
    <w:p w:rsidR="00DB7970" w:rsidRDefault="00DB7970" w:rsidP="00DB7970">
      <w:pPr>
        <w:jc w:val="both"/>
        <w:rPr>
          <w:sz w:val="28"/>
          <w:szCs w:val="28"/>
        </w:rPr>
      </w:pPr>
    </w:p>
    <w:p w:rsidR="00DB7970" w:rsidRDefault="00DB7970" w:rsidP="00DB7970">
      <w:pPr>
        <w:jc w:val="both"/>
        <w:rPr>
          <w:sz w:val="28"/>
          <w:szCs w:val="28"/>
        </w:rPr>
      </w:pPr>
    </w:p>
    <w:p w:rsidR="00DB7970" w:rsidRDefault="00DB7970" w:rsidP="00DB7970">
      <w:pPr>
        <w:jc w:val="both"/>
        <w:rPr>
          <w:sz w:val="28"/>
          <w:szCs w:val="28"/>
        </w:rPr>
      </w:pPr>
    </w:p>
    <w:p w:rsidR="00DB7970" w:rsidRDefault="00DB7970" w:rsidP="00DB7970">
      <w:pPr>
        <w:tabs>
          <w:tab w:val="left" w:pos="454"/>
        </w:tabs>
        <w:jc w:val="both"/>
        <w:rPr>
          <w:sz w:val="28"/>
          <w:szCs w:val="28"/>
        </w:rPr>
      </w:pPr>
      <w:r>
        <w:rPr>
          <w:sz w:val="28"/>
          <w:szCs w:val="28"/>
        </w:rPr>
        <w:tab/>
      </w:r>
    </w:p>
    <w:p w:rsidR="00DB7970" w:rsidRDefault="00DB7970" w:rsidP="00DB7970">
      <w:pPr>
        <w:tabs>
          <w:tab w:val="left" w:pos="454"/>
        </w:tabs>
        <w:jc w:val="both"/>
        <w:rPr>
          <w:sz w:val="28"/>
          <w:szCs w:val="28"/>
        </w:rPr>
      </w:pPr>
    </w:p>
    <w:p w:rsidR="00DB7970" w:rsidRDefault="00DB7970" w:rsidP="00DB7970">
      <w:pPr>
        <w:tabs>
          <w:tab w:val="left" w:pos="454"/>
        </w:tabs>
        <w:jc w:val="both"/>
        <w:rPr>
          <w:sz w:val="28"/>
          <w:szCs w:val="28"/>
        </w:rPr>
      </w:pPr>
    </w:p>
    <w:p w:rsidR="00DB7970" w:rsidRDefault="00DB7970" w:rsidP="00DB7970">
      <w:pPr>
        <w:tabs>
          <w:tab w:val="left" w:pos="454"/>
        </w:tabs>
        <w:jc w:val="both"/>
        <w:rPr>
          <w:sz w:val="28"/>
          <w:szCs w:val="28"/>
        </w:rPr>
      </w:pPr>
    </w:p>
    <w:p w:rsidR="00DB7970" w:rsidRDefault="00DB7970" w:rsidP="00DB7970">
      <w:pPr>
        <w:tabs>
          <w:tab w:val="left" w:pos="454"/>
        </w:tabs>
        <w:jc w:val="both"/>
        <w:rPr>
          <w:sz w:val="28"/>
          <w:szCs w:val="28"/>
        </w:rPr>
      </w:pPr>
    </w:p>
    <w:p w:rsidR="00605F8E" w:rsidRDefault="00605F8E"/>
    <w:sectPr w:rsidR="00605F8E" w:rsidSect="008C089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70"/>
    <w:rsid w:val="00605F8E"/>
    <w:rsid w:val="0088501B"/>
    <w:rsid w:val="008C0890"/>
    <w:rsid w:val="00DB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70"/>
    <w:rPr>
      <w:sz w:val="24"/>
      <w:szCs w:val="24"/>
      <w:lang w:eastAsia="ru-RU"/>
    </w:rPr>
  </w:style>
  <w:style w:type="paragraph" w:styleId="1">
    <w:name w:val="heading 1"/>
    <w:basedOn w:val="a"/>
    <w:next w:val="a"/>
    <w:link w:val="10"/>
    <w:qFormat/>
    <w:rsid w:val="0088501B"/>
    <w:pPr>
      <w:keepNext/>
      <w:jc w:val="center"/>
      <w:outlineLvl w:val="0"/>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88501B"/>
    <w:pPr>
      <w:spacing w:before="120" w:after="120" w:line="276" w:lineRule="auto"/>
      <w:jc w:val="both"/>
    </w:pPr>
    <w:rPr>
      <w:sz w:val="22"/>
      <w:szCs w:val="22"/>
      <w:lang w:eastAsia="ru-RU"/>
    </w:rPr>
  </w:style>
  <w:style w:type="character" w:customStyle="1" w:styleId="10">
    <w:name w:val="Заголовок 1 Знак"/>
    <w:basedOn w:val="a0"/>
    <w:link w:val="1"/>
    <w:rsid w:val="0088501B"/>
    <w:rPr>
      <w:rFonts w:ascii="Bookman Old Style" w:hAnsi="Bookman Old Style"/>
      <w:sz w:val="28"/>
      <w:szCs w:val="24"/>
      <w:lang w:eastAsia="ru-RU"/>
    </w:rPr>
  </w:style>
  <w:style w:type="paragraph" w:styleId="a3">
    <w:name w:val="Title"/>
    <w:basedOn w:val="a"/>
    <w:link w:val="a4"/>
    <w:qFormat/>
    <w:rsid w:val="0088501B"/>
    <w:pPr>
      <w:jc w:val="center"/>
    </w:pPr>
    <w:rPr>
      <w:sz w:val="28"/>
    </w:rPr>
  </w:style>
  <w:style w:type="character" w:customStyle="1" w:styleId="a4">
    <w:name w:val="Название Знак"/>
    <w:basedOn w:val="a0"/>
    <w:link w:val="a3"/>
    <w:rsid w:val="0088501B"/>
    <w:rPr>
      <w:sz w:val="28"/>
      <w:szCs w:val="24"/>
      <w:lang w:eastAsia="ru-RU"/>
    </w:rPr>
  </w:style>
  <w:style w:type="paragraph" w:styleId="a5">
    <w:name w:val="Body Text Indent"/>
    <w:basedOn w:val="a"/>
    <w:link w:val="a6"/>
    <w:rsid w:val="00DB7970"/>
    <w:pPr>
      <w:ind w:firstLine="225"/>
      <w:jc w:val="both"/>
    </w:pPr>
    <w:rPr>
      <w:rFonts w:ascii="Bookman Old Style" w:hAnsi="Bookman Old Style"/>
      <w:color w:val="000000"/>
      <w:sz w:val="22"/>
    </w:rPr>
  </w:style>
  <w:style w:type="character" w:customStyle="1" w:styleId="a6">
    <w:name w:val="Основной текст с отступом Знак"/>
    <w:basedOn w:val="a0"/>
    <w:link w:val="a5"/>
    <w:rsid w:val="00DB7970"/>
    <w:rPr>
      <w:rFonts w:ascii="Bookman Old Style" w:hAnsi="Bookman Old Style"/>
      <w:color w:val="000000"/>
      <w:sz w:val="22"/>
      <w:szCs w:val="24"/>
      <w:lang w:eastAsia="ru-RU"/>
    </w:rPr>
  </w:style>
  <w:style w:type="table" w:styleId="a7">
    <w:name w:val="Table Grid"/>
    <w:basedOn w:val="a1"/>
    <w:rsid w:val="00DB797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B7970"/>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970"/>
    <w:rPr>
      <w:sz w:val="24"/>
      <w:szCs w:val="24"/>
      <w:lang w:eastAsia="ru-RU"/>
    </w:rPr>
  </w:style>
  <w:style w:type="paragraph" w:styleId="1">
    <w:name w:val="heading 1"/>
    <w:basedOn w:val="a"/>
    <w:next w:val="a"/>
    <w:link w:val="10"/>
    <w:qFormat/>
    <w:rsid w:val="0088501B"/>
    <w:pPr>
      <w:keepNext/>
      <w:jc w:val="center"/>
      <w:outlineLvl w:val="0"/>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qFormat/>
    <w:rsid w:val="0088501B"/>
    <w:pPr>
      <w:spacing w:before="120" w:after="120" w:line="276" w:lineRule="auto"/>
      <w:jc w:val="both"/>
    </w:pPr>
    <w:rPr>
      <w:sz w:val="22"/>
      <w:szCs w:val="22"/>
      <w:lang w:eastAsia="ru-RU"/>
    </w:rPr>
  </w:style>
  <w:style w:type="character" w:customStyle="1" w:styleId="10">
    <w:name w:val="Заголовок 1 Знак"/>
    <w:basedOn w:val="a0"/>
    <w:link w:val="1"/>
    <w:rsid w:val="0088501B"/>
    <w:rPr>
      <w:rFonts w:ascii="Bookman Old Style" w:hAnsi="Bookman Old Style"/>
      <w:sz w:val="28"/>
      <w:szCs w:val="24"/>
      <w:lang w:eastAsia="ru-RU"/>
    </w:rPr>
  </w:style>
  <w:style w:type="paragraph" w:styleId="a3">
    <w:name w:val="Title"/>
    <w:basedOn w:val="a"/>
    <w:link w:val="a4"/>
    <w:qFormat/>
    <w:rsid w:val="0088501B"/>
    <w:pPr>
      <w:jc w:val="center"/>
    </w:pPr>
    <w:rPr>
      <w:sz w:val="28"/>
    </w:rPr>
  </w:style>
  <w:style w:type="character" w:customStyle="1" w:styleId="a4">
    <w:name w:val="Название Знак"/>
    <w:basedOn w:val="a0"/>
    <w:link w:val="a3"/>
    <w:rsid w:val="0088501B"/>
    <w:rPr>
      <w:sz w:val="28"/>
      <w:szCs w:val="24"/>
      <w:lang w:eastAsia="ru-RU"/>
    </w:rPr>
  </w:style>
  <w:style w:type="paragraph" w:styleId="a5">
    <w:name w:val="Body Text Indent"/>
    <w:basedOn w:val="a"/>
    <w:link w:val="a6"/>
    <w:rsid w:val="00DB7970"/>
    <w:pPr>
      <w:ind w:firstLine="225"/>
      <w:jc w:val="both"/>
    </w:pPr>
    <w:rPr>
      <w:rFonts w:ascii="Bookman Old Style" w:hAnsi="Bookman Old Style"/>
      <w:color w:val="000000"/>
      <w:sz w:val="22"/>
    </w:rPr>
  </w:style>
  <w:style w:type="character" w:customStyle="1" w:styleId="a6">
    <w:name w:val="Основной текст с отступом Знак"/>
    <w:basedOn w:val="a0"/>
    <w:link w:val="a5"/>
    <w:rsid w:val="00DB7970"/>
    <w:rPr>
      <w:rFonts w:ascii="Bookman Old Style" w:hAnsi="Bookman Old Style"/>
      <w:color w:val="000000"/>
      <w:sz w:val="22"/>
      <w:szCs w:val="24"/>
      <w:lang w:eastAsia="ru-RU"/>
    </w:rPr>
  </w:style>
  <w:style w:type="table" w:styleId="a7">
    <w:name w:val="Table Grid"/>
    <w:basedOn w:val="a1"/>
    <w:rsid w:val="00DB797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B7970"/>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2502</Words>
  <Characters>14265</Characters>
  <Application>Microsoft Office Word</Application>
  <DocSecurity>0</DocSecurity>
  <Lines>118</Lines>
  <Paragraphs>33</Paragraphs>
  <ScaleCrop>false</ScaleCrop>
  <Company>SPecialiST RePack</Company>
  <LinksUpToDate>false</LinksUpToDate>
  <CharactersWithSpaces>16734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dc:creator>
  <cp:lastModifiedBy>Труд</cp:lastModifiedBy>
  <cp:revision>1</cp:revision>
  <dcterms:created xsi:type="dcterms:W3CDTF">2021-12-27T07:16:00Z</dcterms:created>
  <dcterms:modified xsi:type="dcterms:W3CDTF">2021-12-27T07:21:00Z</dcterms:modified>
</cp:coreProperties>
</file>