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127161">
        <w:rPr>
          <w:rFonts w:ascii="Times New Roman" w:hAnsi="Times New Roman"/>
          <w:sz w:val="28"/>
          <w:szCs w:val="28"/>
        </w:rPr>
        <w:t>6</w:t>
      </w:r>
      <w:r w:rsidRPr="00355971">
        <w:rPr>
          <w:rFonts w:ascii="Times New Roman" w:hAnsi="Times New Roman"/>
          <w:sz w:val="28"/>
          <w:szCs w:val="28"/>
        </w:rPr>
        <w:t>.12.201</w:t>
      </w:r>
      <w:r w:rsidR="00127161">
        <w:rPr>
          <w:rFonts w:ascii="Times New Roman" w:hAnsi="Times New Roman"/>
          <w:sz w:val="28"/>
          <w:szCs w:val="28"/>
        </w:rPr>
        <w:t>9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449D">
        <w:rPr>
          <w:rFonts w:ascii="Times New Roman" w:hAnsi="Times New Roman"/>
          <w:sz w:val="28"/>
          <w:szCs w:val="28"/>
        </w:rPr>
        <w:t>52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</w:t>
      </w:r>
      <w:r w:rsidR="00BD00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 xml:space="preserve">от 25.09.2014 № </w:t>
      </w:r>
      <w:r w:rsidR="00884DE4">
        <w:rPr>
          <w:sz w:val="28"/>
          <w:szCs w:val="28"/>
        </w:rPr>
        <w:t>0</w:t>
      </w:r>
      <w:r w:rsidRPr="00BF16D4">
        <w:rPr>
          <w:sz w:val="28"/>
          <w:szCs w:val="28"/>
        </w:rPr>
        <w:t>1</w:t>
      </w:r>
      <w:r w:rsidRPr="005020D2">
        <w:rPr>
          <w:sz w:val="28"/>
          <w:szCs w:val="28"/>
        </w:rPr>
        <w:t xml:space="preserve">, </w:t>
      </w:r>
      <w:r w:rsidRPr="00355971">
        <w:rPr>
          <w:sz w:val="28"/>
          <w:szCs w:val="28"/>
        </w:rPr>
        <w:t>Собрание  депутатов</w:t>
      </w: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Собрания депутатов Смидовичского</w:t>
      </w:r>
      <w:r w:rsidR="006952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Еврейской автономной области </w:t>
      </w:r>
      <w:r w:rsidR="00695280">
        <w:rPr>
          <w:sz w:val="28"/>
          <w:szCs w:val="28"/>
        </w:rPr>
        <w:t>Р.Ф. Рекрута</w:t>
      </w:r>
      <w:r>
        <w:rPr>
          <w:sz w:val="28"/>
          <w:szCs w:val="28"/>
        </w:rPr>
        <w:t xml:space="preserve">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6952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2A424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6952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опубликовать в газете «Районный вестник» и разместить на официальном сайте</w:t>
      </w:r>
      <w:r w:rsidR="00C44619">
        <w:rPr>
          <w:sz w:val="28"/>
          <w:szCs w:val="28"/>
        </w:rPr>
        <w:t xml:space="preserve"> органов местного самоуправления </w:t>
      </w:r>
      <w:r w:rsidRPr="00355971">
        <w:rPr>
          <w:sz w:val="28"/>
          <w:szCs w:val="28"/>
        </w:rPr>
        <w:t xml:space="preserve">Смидовичского муниципального района. </w:t>
      </w:r>
    </w:p>
    <w:p w:rsidR="00263222" w:rsidRPr="00355971" w:rsidRDefault="00263222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принятия. </w:t>
      </w: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</w:t>
      </w:r>
      <w:r w:rsidR="00152036">
        <w:rPr>
          <w:rFonts w:ascii="Times New Roman" w:hAnsi="Times New Roman"/>
          <w:sz w:val="28"/>
          <w:szCs w:val="28"/>
        </w:rPr>
        <w:t xml:space="preserve">  </w:t>
      </w:r>
      <w:r w:rsidR="00695280">
        <w:rPr>
          <w:rFonts w:ascii="Times New Roman" w:hAnsi="Times New Roman"/>
          <w:sz w:val="28"/>
          <w:szCs w:val="28"/>
        </w:rPr>
        <w:t xml:space="preserve">Р.Ф. Рекрут </w:t>
      </w: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49D" w:rsidRDefault="0024449D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49D" w:rsidRPr="00355971" w:rsidRDefault="0024449D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7364F" w:rsidRDefault="0027364F" w:rsidP="002A4241">
      <w:pPr>
        <w:spacing w:after="0"/>
        <w:jc w:val="both"/>
        <w:rPr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57"/>
      </w:tblGrid>
      <w:tr w:rsidR="002A4241" w:rsidRPr="002266BD" w:rsidTr="00D346D8">
        <w:tc>
          <w:tcPr>
            <w:tcW w:w="5495" w:type="dxa"/>
          </w:tcPr>
          <w:p w:rsidR="002A4241" w:rsidRPr="002266BD" w:rsidRDefault="002A4241" w:rsidP="00D346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2A4241" w:rsidRPr="002266BD" w:rsidRDefault="002A4241" w:rsidP="0024449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6B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>от 2</w:t>
            </w:r>
            <w:r w:rsidR="00695280">
              <w:rPr>
                <w:rFonts w:ascii="Times New Roman" w:hAnsi="Times New Roman"/>
                <w:sz w:val="28"/>
                <w:szCs w:val="28"/>
              </w:rPr>
              <w:t>6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695280">
              <w:rPr>
                <w:rFonts w:ascii="Times New Roman" w:hAnsi="Times New Roman"/>
                <w:sz w:val="28"/>
                <w:szCs w:val="28"/>
              </w:rPr>
              <w:t>9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4449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2A424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4C42" w:rsidRDefault="00EB4C42" w:rsidP="00EB4C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5597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355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55971">
        <w:rPr>
          <w:rFonts w:ascii="Times New Roman" w:hAnsi="Times New Roman"/>
          <w:sz w:val="28"/>
          <w:szCs w:val="28"/>
        </w:rPr>
        <w:t>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2019 году</w:t>
      </w:r>
    </w:p>
    <w:p w:rsidR="00EB4C42" w:rsidRDefault="00EB4C42" w:rsidP="00EB4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C42" w:rsidRPr="00EB4C42" w:rsidRDefault="00EB4C42" w:rsidP="00EB4C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2019 году Собрание депутатов района продолжило исполнение своих полномочий в соответствии с Конституцией России, федеральным и областным законодательством, Уставом района и Регламентом Собрания депутатов.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В сентябре закончились полномочия четвертого созыва, новый – пятый – приступил к работе в правомочном составе 20 сентября текущего года.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составе нынешнего депутатского корпуса 15 депутатов: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12 депутатов избрано от партии «Единая Россия», 2 – от ЛДПР, 1 самовыдвиженец.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Деятельность Собрания депутатов осуществляется в соответствии с годовой программой нормотворчества и контроля, а также квартальными планами работы. Приоритетные направления законотворческой деятельности Собрания депутатов созвучны задачам социально-экономического развития района и региона. Планы работы на этот год выполнены полностью.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гласности. Традиционно заседания проводятся при участии главы муниципального района, председателя контрольно-счетной палаты района, прокурора района, представителей власти поселений и средств массовой информации. Также в заседании по возможности участвуют представители областного Правительства и Законодательного Собрания.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Четвертым созывом было проведено 11 заседаний, принято 71 решение.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Пятым созывом проведено 7 заседаний (из них 3 внеочередных), принято порядка пятидесяти решений.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Итог работы за год – 18 заседаний, принятие более ста двадцати решений. В прошлом году – 16 заседаний и 102 решения.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Именно на Собрании депутатов лежит ответственность за качественное состояние правового поля, в котором мы живем и работаем. В правотворческой деятельности депутаты нового созыва продолжили исполнение полномочий по совершенствованию муниципальной правовой </w:t>
      </w:r>
      <w:r w:rsidRPr="00EB4C42">
        <w:rPr>
          <w:rFonts w:ascii="Times New Roman" w:hAnsi="Times New Roman"/>
          <w:sz w:val="28"/>
          <w:szCs w:val="28"/>
        </w:rPr>
        <w:lastRenderedPageBreak/>
        <w:t xml:space="preserve">базы. Большое внимание уделяется </w:t>
      </w:r>
      <w:proofErr w:type="gramStart"/>
      <w:r w:rsidRPr="00EB4C4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бюджетной политикой, имущественным и земельным законодательством, функционированием муниципальной власти. </w:t>
      </w:r>
    </w:p>
    <w:p w:rsidR="00EB4C42" w:rsidRPr="00EB4C42" w:rsidRDefault="00EB4C42" w:rsidP="00695C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Депутаты пятого созыва переняли хороший опыт работы своих коллег предыдущих созывов по взаимодействию Собрания с Правительством и Законодательным Собранием области, властями районов и поселений, а также общественностью. </w:t>
      </w:r>
    </w:p>
    <w:p w:rsidR="00EB4C42" w:rsidRPr="00EB4C42" w:rsidRDefault="00EB4C42" w:rsidP="005B35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Среди принимаемых решений – поправки в бюджет района, управление  муниципальным имуществом, правка действующих </w:t>
      </w:r>
      <w:r w:rsidR="00864852">
        <w:rPr>
          <w:rFonts w:ascii="Times New Roman" w:hAnsi="Times New Roman"/>
          <w:sz w:val="28"/>
          <w:szCs w:val="28"/>
        </w:rPr>
        <w:t>(</w:t>
      </w:r>
      <w:r w:rsidRPr="00EB4C42">
        <w:rPr>
          <w:rFonts w:ascii="Times New Roman" w:hAnsi="Times New Roman"/>
          <w:sz w:val="28"/>
          <w:szCs w:val="28"/>
        </w:rPr>
        <w:t>в связи с изменением законодательства</w:t>
      </w:r>
      <w:r w:rsidR="00864852">
        <w:rPr>
          <w:rFonts w:ascii="Times New Roman" w:hAnsi="Times New Roman"/>
          <w:sz w:val="28"/>
          <w:szCs w:val="28"/>
        </w:rPr>
        <w:t>)</w:t>
      </w:r>
      <w:r w:rsidRPr="00EB4C42">
        <w:rPr>
          <w:rFonts w:ascii="Times New Roman" w:hAnsi="Times New Roman"/>
          <w:sz w:val="28"/>
          <w:szCs w:val="28"/>
        </w:rPr>
        <w:t xml:space="preserve">, утверждение новых положений, порядков и планов. </w:t>
      </w:r>
    </w:p>
    <w:p w:rsidR="00EB4C42" w:rsidRPr="00EB4C42" w:rsidRDefault="00EB4C42" w:rsidP="005B35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связи с регулярными изменениями законодательства по организации местного самоуправления актуализируется текст Устава района. В текущем году в Устав дважды вносились изменения.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Перед утверждением все проекты решений проходят предварительное обсуждение на заседаниях постоянных комиссий Собрания. Некоторые, кроме того, проходят процедуру публичных слушаний. Это – изменения в Устав района, формирование и исполнение бюджета, внесение изменений в правила землепользования.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Собрании нового созыва образовано 4 </w:t>
      </w:r>
      <w:proofErr w:type="gramStart"/>
      <w:r w:rsidRPr="00EB4C42">
        <w:rPr>
          <w:rFonts w:ascii="Times New Roman" w:hAnsi="Times New Roman"/>
          <w:sz w:val="28"/>
          <w:szCs w:val="28"/>
        </w:rPr>
        <w:t>постоянных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комиссии: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по правовой политике, регламенту и депутатской этике </w:t>
      </w:r>
      <w:r w:rsidR="007C74E3">
        <w:rPr>
          <w:rFonts w:ascii="Times New Roman" w:hAnsi="Times New Roman"/>
          <w:sz w:val="28"/>
          <w:szCs w:val="28"/>
        </w:rPr>
        <w:t>(</w:t>
      </w:r>
      <w:r w:rsidRPr="00EB4C42">
        <w:rPr>
          <w:rFonts w:ascii="Times New Roman" w:hAnsi="Times New Roman"/>
          <w:sz w:val="28"/>
          <w:szCs w:val="28"/>
        </w:rPr>
        <w:t>председатель Зотов Д</w:t>
      </w:r>
      <w:r w:rsidR="007C74E3">
        <w:rPr>
          <w:rFonts w:ascii="Times New Roman" w:hAnsi="Times New Roman"/>
          <w:sz w:val="28"/>
          <w:szCs w:val="28"/>
        </w:rPr>
        <w:t>.С.)</w:t>
      </w:r>
      <w:r w:rsidRPr="00EB4C42">
        <w:rPr>
          <w:rFonts w:ascii="Times New Roman" w:hAnsi="Times New Roman"/>
          <w:sz w:val="28"/>
          <w:szCs w:val="28"/>
        </w:rPr>
        <w:t xml:space="preserve">;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– по соц</w:t>
      </w:r>
      <w:r w:rsidR="007C74E3">
        <w:rPr>
          <w:rFonts w:ascii="Times New Roman" w:hAnsi="Times New Roman"/>
          <w:sz w:val="28"/>
          <w:szCs w:val="28"/>
        </w:rPr>
        <w:t xml:space="preserve">иально-экономической политике (председатель </w:t>
      </w:r>
      <w:r w:rsidRPr="00EB4C42">
        <w:rPr>
          <w:rFonts w:ascii="Times New Roman" w:hAnsi="Times New Roman"/>
          <w:sz w:val="28"/>
          <w:szCs w:val="28"/>
        </w:rPr>
        <w:t>Сиденков Д</w:t>
      </w:r>
      <w:r w:rsidR="007C74E3">
        <w:rPr>
          <w:rFonts w:ascii="Times New Roman" w:hAnsi="Times New Roman"/>
          <w:sz w:val="28"/>
          <w:szCs w:val="28"/>
        </w:rPr>
        <w:t>.Ю.)</w:t>
      </w:r>
      <w:r w:rsidRPr="00EB4C42">
        <w:rPr>
          <w:rFonts w:ascii="Times New Roman" w:hAnsi="Times New Roman"/>
          <w:sz w:val="28"/>
          <w:szCs w:val="28"/>
        </w:rPr>
        <w:t xml:space="preserve">;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по вопросам бюджета, налогов и сборов </w:t>
      </w:r>
      <w:r w:rsidR="007C74E3">
        <w:rPr>
          <w:rFonts w:ascii="Times New Roman" w:hAnsi="Times New Roman"/>
          <w:sz w:val="28"/>
          <w:szCs w:val="28"/>
        </w:rPr>
        <w:t>(</w:t>
      </w:r>
      <w:r w:rsidRPr="00EB4C4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EB4C42">
        <w:rPr>
          <w:rFonts w:ascii="Times New Roman" w:hAnsi="Times New Roman"/>
          <w:sz w:val="28"/>
          <w:szCs w:val="28"/>
        </w:rPr>
        <w:t>Бардаль</w:t>
      </w:r>
      <w:proofErr w:type="spellEnd"/>
      <w:r w:rsidRPr="00EB4C42">
        <w:rPr>
          <w:rFonts w:ascii="Times New Roman" w:hAnsi="Times New Roman"/>
          <w:sz w:val="28"/>
          <w:szCs w:val="28"/>
        </w:rPr>
        <w:t xml:space="preserve"> В.М.</w:t>
      </w:r>
      <w:r w:rsidR="007C74E3">
        <w:rPr>
          <w:rFonts w:ascii="Times New Roman" w:hAnsi="Times New Roman"/>
          <w:sz w:val="28"/>
          <w:szCs w:val="28"/>
        </w:rPr>
        <w:t>)</w:t>
      </w:r>
      <w:r w:rsidRPr="00EB4C42">
        <w:rPr>
          <w:rFonts w:ascii="Times New Roman" w:hAnsi="Times New Roman"/>
          <w:sz w:val="28"/>
          <w:szCs w:val="28"/>
        </w:rPr>
        <w:t>;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– по вопросам землепользования, муниципальной собственности, жилищно-коммунального хозяйства, природопользования и сельского хозяйства</w:t>
      </w:r>
      <w:r w:rsidR="007C74E3">
        <w:rPr>
          <w:rFonts w:ascii="Times New Roman" w:hAnsi="Times New Roman"/>
          <w:sz w:val="28"/>
          <w:szCs w:val="28"/>
        </w:rPr>
        <w:t xml:space="preserve"> (</w:t>
      </w:r>
      <w:r w:rsidRPr="00EB4C42">
        <w:rPr>
          <w:rFonts w:ascii="Times New Roman" w:hAnsi="Times New Roman"/>
          <w:sz w:val="28"/>
          <w:szCs w:val="28"/>
        </w:rPr>
        <w:t>председатель Назарян Г</w:t>
      </w:r>
      <w:r w:rsidR="007C74E3">
        <w:rPr>
          <w:rFonts w:ascii="Times New Roman" w:hAnsi="Times New Roman"/>
          <w:sz w:val="28"/>
          <w:szCs w:val="28"/>
        </w:rPr>
        <w:t>.Б.)</w:t>
      </w:r>
      <w:r w:rsidRPr="00EB4C42">
        <w:rPr>
          <w:rFonts w:ascii="Times New Roman" w:hAnsi="Times New Roman"/>
          <w:sz w:val="28"/>
          <w:szCs w:val="28"/>
        </w:rPr>
        <w:t xml:space="preserve">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Проекты решений также направляются в прокуратуру для проведения экспертизы. Как следствие взаимодействия с прокуратурой  – в этом году мы не получали отрицательных заключений, представлений или протестов прокурора.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C42">
        <w:rPr>
          <w:rFonts w:ascii="Times New Roman" w:hAnsi="Times New Roman"/>
          <w:sz w:val="28"/>
          <w:szCs w:val="28"/>
        </w:rPr>
        <w:t>В текущем году государственное юридическое бюро области подготовило 3 экспертных заключения на решения в сфере управления муниципальным имуществом, а также градостроительного проектирования.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С предложениями юристов бюро мы согласились и подкорректировали решения.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Утверждение бюджета и отчета о его исполнении находится в исключительной компетенции Собрания депутатов. Традиционно </w:t>
      </w:r>
      <w:r w:rsidRPr="00EB4C42">
        <w:rPr>
          <w:rFonts w:ascii="Times New Roman" w:hAnsi="Times New Roman"/>
          <w:sz w:val="28"/>
          <w:szCs w:val="28"/>
        </w:rPr>
        <w:lastRenderedPageBreak/>
        <w:t xml:space="preserve">складывалась работа над бюджетом и в текущем году. Обсуждение проекта решения на публичных слушаниях, утверждение и уточнения. Все проекты решений о бюджете проходили экспертизу контрольно-счетной палаты.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Один из главных итогов нашей работы – это принятие бюджета на 2020 год и двухлетний плановый период. В непростых экономических условиях последних лет мы стараемся сохранить социальную направленность бюджета, также в приоритете – поддержка экономического роста и улучшение уровня жизни населения района. Поэтому на особом контроле депутатов – поступление доходов в бюджет района, в частности, </w:t>
      </w:r>
      <w:proofErr w:type="gramStart"/>
      <w:r w:rsidRPr="00EB4C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возвратом задолженностей по аренде муниципальной собственности.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Контрольная функция Собрания депутатов обеспечивает исполнение ранее принятых решений на территории района. Так, ежегодно депутаты заслушивают и принимают отчёты главы района о своей деятельности и о деятельности администрации, руководства отдела МВД по району, а также председателя контрольно-счетной палаты района. </w:t>
      </w:r>
    </w:p>
    <w:p w:rsidR="00EB4C42" w:rsidRPr="00EB4C42" w:rsidRDefault="00EB4C42" w:rsidP="00EB4C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В этом году, как и прежде, значительное внимание уделялось проведению личных приемов депутатов с населением в своих избирательных округах, а также работе с обращениями граждан.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О своей работе депутаты предыдущего созыва отчитались перед избирателями.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За неполные четыре месяца работы нового созыва председателю Собрания депутатов поступило порядка пятидесяти устных и письменных обращений.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Анализируя тематику вопросов, в основном, обращения связаны с ЖКХ: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подключение электроснабжения к домам,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установка колонок,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EB4C42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EB4C42">
        <w:rPr>
          <w:rFonts w:ascii="Times New Roman" w:hAnsi="Times New Roman"/>
          <w:sz w:val="28"/>
          <w:szCs w:val="28"/>
        </w:rPr>
        <w:t xml:space="preserve"> дорог,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ремонт придомовых территорий;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– возобновление движения автобусов;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– ликвидация ТСЖ;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–</w:t>
      </w:r>
      <w:r w:rsidR="0027364F">
        <w:rPr>
          <w:rFonts w:ascii="Times New Roman" w:hAnsi="Times New Roman"/>
          <w:sz w:val="28"/>
          <w:szCs w:val="28"/>
        </w:rPr>
        <w:t xml:space="preserve"> </w:t>
      </w:r>
      <w:r w:rsidRPr="00EB4C42">
        <w:rPr>
          <w:rFonts w:ascii="Times New Roman" w:hAnsi="Times New Roman"/>
          <w:sz w:val="28"/>
          <w:szCs w:val="28"/>
        </w:rPr>
        <w:t>вопросы развития детского спорта (открытие площадок, секций и т.д.).</w:t>
      </w:r>
    </w:p>
    <w:p w:rsidR="00144B66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Поступали и индивидуальные </w:t>
      </w:r>
      <w:r w:rsidR="00144B66">
        <w:rPr>
          <w:rFonts w:ascii="Times New Roman" w:hAnsi="Times New Roman"/>
          <w:sz w:val="28"/>
          <w:szCs w:val="28"/>
        </w:rPr>
        <w:t>обращения</w:t>
      </w:r>
      <w:r w:rsidRPr="00EB4C42">
        <w:rPr>
          <w:rFonts w:ascii="Times New Roman" w:hAnsi="Times New Roman"/>
          <w:sz w:val="28"/>
          <w:szCs w:val="28"/>
        </w:rPr>
        <w:t xml:space="preserve"> по вопросам социального и пенсионного обеспечения.</w:t>
      </w:r>
      <w:r w:rsidR="00144B66">
        <w:rPr>
          <w:rFonts w:ascii="Times New Roman" w:hAnsi="Times New Roman"/>
          <w:sz w:val="28"/>
          <w:szCs w:val="28"/>
        </w:rPr>
        <w:t xml:space="preserve"> </w:t>
      </w:r>
      <w:r w:rsidRPr="00EB4C42">
        <w:rPr>
          <w:rFonts w:ascii="Times New Roman" w:hAnsi="Times New Roman"/>
          <w:sz w:val="28"/>
          <w:szCs w:val="28"/>
        </w:rPr>
        <w:t xml:space="preserve">Все </w:t>
      </w:r>
      <w:r w:rsidR="00144B66">
        <w:rPr>
          <w:rFonts w:ascii="Times New Roman" w:hAnsi="Times New Roman"/>
          <w:sz w:val="28"/>
          <w:szCs w:val="28"/>
        </w:rPr>
        <w:t>вопросы были</w:t>
      </w:r>
      <w:r w:rsidRPr="00EB4C42">
        <w:rPr>
          <w:rFonts w:ascii="Times New Roman" w:hAnsi="Times New Roman"/>
          <w:sz w:val="28"/>
          <w:szCs w:val="28"/>
        </w:rPr>
        <w:t xml:space="preserve"> рассмотрены.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>В течение года депутаты Собрания участвовали в мероприятиях, организованных органами государственной власти, местного самоуправления, общественными организациями.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lastRenderedPageBreak/>
        <w:t xml:space="preserve">Средства массовой информации активно освещали деятельность районного Собрания. В актуальном состоянии поддерживается страница «Собрание депутатов» на официальном сайте органов местного самоуправления района.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C42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случаем, выражаю благодарность за конструктивную работу и ответственный подход к решению поставленных задач всем депутатам Собрания, нашим предшественникам, главе и администрации района, председателю контрольно-счетной палаты, руководству области, главам и депутатам Собраний депутатов поселений и населению района. Надеемся на продолжение конструктивного диалога. </w:t>
      </w:r>
    </w:p>
    <w:p w:rsidR="00EB4C42" w:rsidRPr="00EB4C42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4C42">
        <w:rPr>
          <w:rFonts w:ascii="Times New Roman" w:hAnsi="Times New Roman"/>
          <w:sz w:val="28"/>
          <w:szCs w:val="28"/>
        </w:rPr>
        <w:t xml:space="preserve">Главная задача Собрания депутатов на предстоящий год – совершенствование нормативной базы и качественно новый уровень решения вопросов местного значения, кроме того, неустанный </w:t>
      </w:r>
      <w:proofErr w:type="gramStart"/>
      <w:r w:rsidRPr="00EB4C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C42">
        <w:rPr>
          <w:rFonts w:ascii="Times New Roman" w:hAnsi="Times New Roman"/>
          <w:sz w:val="28"/>
          <w:szCs w:val="28"/>
        </w:rPr>
        <w:t xml:space="preserve"> соблюдением всех ранее принятых решений. </w:t>
      </w:r>
    </w:p>
    <w:p w:rsidR="00347AF9" w:rsidRPr="002266BD" w:rsidRDefault="00EB4C42" w:rsidP="00896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4C42">
        <w:rPr>
          <w:rFonts w:ascii="Times New Roman" w:hAnsi="Times New Roman"/>
          <w:sz w:val="28"/>
          <w:szCs w:val="28"/>
        </w:rPr>
        <w:t>Мы продолжим работать над созданием благоприятных условий жизни населения. Ответственность перед избирателями позволит нам находить правильные пути решения задач и решать актуальные вопросы развития района при обязательном учете интересов граждан.</w:t>
      </w:r>
    </w:p>
    <w:sectPr w:rsidR="00347AF9" w:rsidRPr="002266BD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25" w:rsidRDefault="00BA1B25" w:rsidP="0027364F">
      <w:pPr>
        <w:spacing w:after="0" w:line="240" w:lineRule="auto"/>
      </w:pPr>
      <w:r>
        <w:separator/>
      </w:r>
    </w:p>
  </w:endnote>
  <w:endnote w:type="continuationSeparator" w:id="0">
    <w:p w:rsidR="00BA1B25" w:rsidRDefault="00BA1B25" w:rsidP="002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25" w:rsidRDefault="00BA1B25" w:rsidP="0027364F">
      <w:pPr>
        <w:spacing w:after="0" w:line="240" w:lineRule="auto"/>
      </w:pPr>
      <w:r>
        <w:separator/>
      </w:r>
    </w:p>
  </w:footnote>
  <w:footnote w:type="continuationSeparator" w:id="0">
    <w:p w:rsidR="00BA1B25" w:rsidRDefault="00BA1B25" w:rsidP="002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211B"/>
    <w:rsid w:val="00027159"/>
    <w:rsid w:val="00070BE1"/>
    <w:rsid w:val="00080C6C"/>
    <w:rsid w:val="000F67F8"/>
    <w:rsid w:val="00105305"/>
    <w:rsid w:val="001053DF"/>
    <w:rsid w:val="00113E28"/>
    <w:rsid w:val="00127161"/>
    <w:rsid w:val="0014116D"/>
    <w:rsid w:val="00144B66"/>
    <w:rsid w:val="00152036"/>
    <w:rsid w:val="001609FF"/>
    <w:rsid w:val="00173176"/>
    <w:rsid w:val="001779B3"/>
    <w:rsid w:val="001A521F"/>
    <w:rsid w:val="001E7745"/>
    <w:rsid w:val="00217959"/>
    <w:rsid w:val="002266BD"/>
    <w:rsid w:val="0024080A"/>
    <w:rsid w:val="0024449D"/>
    <w:rsid w:val="002563FB"/>
    <w:rsid w:val="00261F72"/>
    <w:rsid w:val="00263222"/>
    <w:rsid w:val="0027311B"/>
    <w:rsid w:val="0027364F"/>
    <w:rsid w:val="0027554C"/>
    <w:rsid w:val="002A4241"/>
    <w:rsid w:val="002B5386"/>
    <w:rsid w:val="002C6CEB"/>
    <w:rsid w:val="0031176F"/>
    <w:rsid w:val="00314D4D"/>
    <w:rsid w:val="00330B09"/>
    <w:rsid w:val="00336BDD"/>
    <w:rsid w:val="00343C3A"/>
    <w:rsid w:val="00347AF9"/>
    <w:rsid w:val="003708AD"/>
    <w:rsid w:val="0037739E"/>
    <w:rsid w:val="003838C9"/>
    <w:rsid w:val="00386C18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35DC"/>
    <w:rsid w:val="005B529B"/>
    <w:rsid w:val="005C6476"/>
    <w:rsid w:val="005D3197"/>
    <w:rsid w:val="005F3CAB"/>
    <w:rsid w:val="006070EE"/>
    <w:rsid w:val="006613A6"/>
    <w:rsid w:val="006643AA"/>
    <w:rsid w:val="00695280"/>
    <w:rsid w:val="00695CA1"/>
    <w:rsid w:val="006A6999"/>
    <w:rsid w:val="006B50DD"/>
    <w:rsid w:val="006B65D1"/>
    <w:rsid w:val="006E42E5"/>
    <w:rsid w:val="00702E54"/>
    <w:rsid w:val="00732551"/>
    <w:rsid w:val="00733420"/>
    <w:rsid w:val="00762A86"/>
    <w:rsid w:val="00766841"/>
    <w:rsid w:val="00770FAC"/>
    <w:rsid w:val="0077409D"/>
    <w:rsid w:val="00790C4B"/>
    <w:rsid w:val="007C74E3"/>
    <w:rsid w:val="007E6795"/>
    <w:rsid w:val="00817735"/>
    <w:rsid w:val="00821CEE"/>
    <w:rsid w:val="00832035"/>
    <w:rsid w:val="00864852"/>
    <w:rsid w:val="00871810"/>
    <w:rsid w:val="00884DE4"/>
    <w:rsid w:val="00896D20"/>
    <w:rsid w:val="008B59EE"/>
    <w:rsid w:val="008D172E"/>
    <w:rsid w:val="008D2A37"/>
    <w:rsid w:val="008D7434"/>
    <w:rsid w:val="0093765B"/>
    <w:rsid w:val="00981AB1"/>
    <w:rsid w:val="009A74EF"/>
    <w:rsid w:val="009D11DE"/>
    <w:rsid w:val="009D5D20"/>
    <w:rsid w:val="009F49FA"/>
    <w:rsid w:val="00A00980"/>
    <w:rsid w:val="00A0693F"/>
    <w:rsid w:val="00A33536"/>
    <w:rsid w:val="00A46E98"/>
    <w:rsid w:val="00B0352A"/>
    <w:rsid w:val="00B17280"/>
    <w:rsid w:val="00B30E50"/>
    <w:rsid w:val="00B44FAF"/>
    <w:rsid w:val="00B66A23"/>
    <w:rsid w:val="00B77C25"/>
    <w:rsid w:val="00BA1B25"/>
    <w:rsid w:val="00BA7AF3"/>
    <w:rsid w:val="00BD0030"/>
    <w:rsid w:val="00BD1AB1"/>
    <w:rsid w:val="00C154AD"/>
    <w:rsid w:val="00C161C6"/>
    <w:rsid w:val="00C44619"/>
    <w:rsid w:val="00C93A09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7B83"/>
    <w:rsid w:val="00E12A77"/>
    <w:rsid w:val="00E30579"/>
    <w:rsid w:val="00E521DF"/>
    <w:rsid w:val="00E746F7"/>
    <w:rsid w:val="00E76356"/>
    <w:rsid w:val="00E85955"/>
    <w:rsid w:val="00EA4CFB"/>
    <w:rsid w:val="00EB4C42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6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6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FBEF-FBE3-4EFA-BB35-5A90F50E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120</cp:revision>
  <cp:lastPrinted>2019-12-26T05:40:00Z</cp:lastPrinted>
  <dcterms:created xsi:type="dcterms:W3CDTF">2017-12-14T01:21:00Z</dcterms:created>
  <dcterms:modified xsi:type="dcterms:W3CDTF">2020-02-12T02:01:00Z</dcterms:modified>
</cp:coreProperties>
</file>