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AE" w:rsidRPr="00642690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42690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заседания согласительной комиссии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при выполнении комплексных кадастровых работ</w:t>
      </w:r>
    </w:p>
    <w:p w:rsidR="000274AE" w:rsidRPr="00642690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Для размещения в печатном средстве массовой информации и сетевом </w:t>
      </w:r>
      <w:r w:rsidR="00E742C6" w:rsidRPr="00642690">
        <w:rPr>
          <w:rFonts w:ascii="Times New Roman" w:hAnsi="Times New Roman" w:cs="Times New Roman"/>
          <w:b/>
          <w:bCs/>
          <w:sz w:val="24"/>
          <w:szCs w:val="24"/>
        </w:rPr>
        <w:t>издании, на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 официальном сайте в информационно-телекоммуникационной сети «Интернет»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25"/>
        <w:gridCol w:w="169"/>
        <w:gridCol w:w="120"/>
        <w:gridCol w:w="79"/>
        <w:gridCol w:w="117"/>
        <w:gridCol w:w="81"/>
        <w:gridCol w:w="199"/>
        <w:gridCol w:w="28"/>
        <w:gridCol w:w="89"/>
        <w:gridCol w:w="110"/>
        <w:gridCol w:w="117"/>
        <w:gridCol w:w="873"/>
        <w:gridCol w:w="57"/>
        <w:gridCol w:w="93"/>
        <w:gridCol w:w="20"/>
        <w:gridCol w:w="86"/>
        <w:gridCol w:w="38"/>
        <w:gridCol w:w="75"/>
        <w:gridCol w:w="538"/>
        <w:gridCol w:w="90"/>
        <w:gridCol w:w="27"/>
        <w:gridCol w:w="54"/>
        <w:gridCol w:w="368"/>
        <w:gridCol w:w="120"/>
        <w:gridCol w:w="448"/>
        <w:gridCol w:w="175"/>
        <w:gridCol w:w="227"/>
        <w:gridCol w:w="277"/>
        <w:gridCol w:w="86"/>
        <w:gridCol w:w="200"/>
        <w:gridCol w:w="367"/>
        <w:gridCol w:w="346"/>
        <w:gridCol w:w="283"/>
        <w:gridCol w:w="574"/>
        <w:gridCol w:w="277"/>
        <w:gridCol w:w="2836"/>
        <w:gridCol w:w="138"/>
        <w:gridCol w:w="36"/>
      </w:tblGrid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642690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ИЗВЕЩЕНИЕ О ПРОВЕДЕНИИ ЗАСЕДАНИЯ СОГЛАСИТЕЛЬНОЙ КОМИССИИ</w:t>
            </w:r>
          </w:p>
          <w:p w:rsidR="000274AE" w:rsidRPr="00642690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42690" w:rsidRDefault="000274AE">
            <w:pPr>
              <w:spacing w:before="20"/>
              <w:ind w:left="17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3714" w:type="dxa"/>
            <w:gridSpan w:val="25"/>
            <w:vAlign w:val="bottom"/>
          </w:tcPr>
          <w:p w:rsidR="000274AE" w:rsidRPr="00642690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Федерации:</w:t>
            </w:r>
          </w:p>
        </w:tc>
        <w:tc>
          <w:tcPr>
            <w:tcW w:w="6094" w:type="dxa"/>
            <w:gridSpan w:val="1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72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23"/>
            <w:vAlign w:val="bottom"/>
          </w:tcPr>
          <w:p w:rsidR="000274AE" w:rsidRPr="00642690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образование:</w:t>
            </w:r>
          </w:p>
        </w:tc>
        <w:tc>
          <w:tcPr>
            <w:tcW w:w="6582" w:type="dxa"/>
            <w:gridSpan w:val="14"/>
            <w:vAlign w:val="bottom"/>
          </w:tcPr>
          <w:p w:rsidR="000274AE" w:rsidRPr="00642690" w:rsidRDefault="0082649C" w:rsidP="006A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r w:rsidR="006A5057" w:rsidRPr="00642690">
              <w:rPr>
                <w:rFonts w:ascii="Times New Roman" w:hAnsi="Times New Roman" w:cs="Times New Roman"/>
                <w:sz w:val="24"/>
                <w:szCs w:val="24"/>
              </w:rPr>
              <w:t>Смидовичский муниципальный район</w:t>
            </w: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» Еврейской автономной области</w:t>
            </w:r>
          </w:p>
        </w:tc>
        <w:tc>
          <w:tcPr>
            <w:tcW w:w="172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2148" w:type="dxa"/>
            <w:gridSpan w:val="13"/>
            <w:vAlign w:val="bottom"/>
          </w:tcPr>
          <w:p w:rsidR="000274AE" w:rsidRPr="00642690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660" w:type="dxa"/>
            <w:gridSpan w:val="24"/>
            <w:vAlign w:val="bottom"/>
          </w:tcPr>
          <w:p w:rsidR="000274AE" w:rsidRPr="00642690" w:rsidRDefault="006A5057" w:rsidP="00BB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с. Даниловка</w:t>
            </w:r>
          </w:p>
        </w:tc>
        <w:tc>
          <w:tcPr>
            <w:tcW w:w="172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642690" w:rsidRDefault="00864993" w:rsidP="006A5057">
            <w:pPr>
              <w:spacing w:before="4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квартала:</w:t>
            </w:r>
            <w:r w:rsidR="006A5057" w:rsidRPr="006426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79:06:4100003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42690" w:rsidRDefault="000274AE">
            <w:pPr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государственным контрактом: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0" w:type="dxa"/>
            <w:gridSpan w:val="4"/>
            <w:vAlign w:val="bottom"/>
          </w:tcPr>
          <w:p w:rsidR="000274AE" w:rsidRPr="00642690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6" w:type="dxa"/>
            <w:gridSpan w:val="2"/>
            <w:vAlign w:val="bottom"/>
          </w:tcPr>
          <w:p w:rsidR="000274AE" w:rsidRPr="00642690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642690" w:rsidRDefault="0082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gridSpan w:val="3"/>
            <w:vAlign w:val="bottom"/>
          </w:tcPr>
          <w:p w:rsidR="000274AE" w:rsidRPr="00642690" w:rsidRDefault="0082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44" w:type="dxa"/>
            <w:gridSpan w:val="3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Align w:val="bottom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4"/>
            <w:vAlign w:val="bottom"/>
          </w:tcPr>
          <w:p w:rsidR="000274AE" w:rsidRPr="00642690" w:rsidRDefault="000274AE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2983" w:type="dxa"/>
            <w:gridSpan w:val="10"/>
            <w:vAlign w:val="bottom"/>
          </w:tcPr>
          <w:p w:rsidR="000274AE" w:rsidRPr="00642690" w:rsidRDefault="006A5057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03783000058240000030001</w:t>
            </w:r>
          </w:p>
          <w:p w:rsidR="006A5057" w:rsidRPr="00642690" w:rsidRDefault="006A5057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выполняются комплексные кадастровые работы.</w:t>
            </w:r>
            <w:r w:rsidR="0082649C" w:rsidRPr="006426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42690" w:rsidRDefault="000274AE">
            <w:pPr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642690" w:rsidRDefault="000274AE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Еврейская автономная область, </w:t>
            </w:r>
            <w:r w:rsidR="009A18A5" w:rsidRPr="00642690">
              <w:rPr>
                <w:rFonts w:ascii="Times New Roman" w:hAnsi="Times New Roman" w:cs="Times New Roman"/>
                <w:sz w:val="24"/>
                <w:szCs w:val="24"/>
              </w:rPr>
              <w:t>Смидовичский район, с. Камышовка, пер. Советский</w:t>
            </w:r>
            <w:r w:rsidR="00D858C9" w:rsidRPr="00642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18A5" w:rsidRPr="00642690">
              <w:rPr>
                <w:rFonts w:ascii="Times New Roman" w:hAnsi="Times New Roman" w:cs="Times New Roman"/>
                <w:sz w:val="24"/>
                <w:szCs w:val="24"/>
              </w:rPr>
              <w:t xml:space="preserve"> дом 7, каб. </w:t>
            </w:r>
            <w:r w:rsidR="00D858C9" w:rsidRPr="00642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2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42690" w:rsidRDefault="000274AE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 w:rsidRPr="006426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Pr="0064269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https://www.eao.ru/isp-vlast/departament-po-upravleniyu-gosudarstvennym-imushchestvom-evreyskoy-avtonomnoy-oblasti/kompleksnye-kadastrovye-raboty-na-territorii-evreyskoy-avtonomnoy-oblasti/izveshcheniya-o-provedenii-zasedaniy-soglasitelnoy-komissii/</w:t>
              </w:r>
            </w:hyperlink>
          </w:p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286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642690" w:rsidTr="00D858C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4" w:type="dxa"/>
            <w:gridSpan w:val="2"/>
            <w:vAlign w:val="bottom"/>
          </w:tcPr>
          <w:p w:rsidR="00D858C9" w:rsidRPr="00642690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642690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Администрация 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642690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D858C9" w:rsidRPr="00642690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https://смид.рф/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imuhestvo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kompleksnye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kadastrovye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raboty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D858C9" w:rsidRPr="00642690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Merge w:val="restart"/>
            <w:vAlign w:val="bottom"/>
          </w:tcPr>
          <w:p w:rsidR="00D858C9" w:rsidRPr="00642690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4" w:type="dxa"/>
            <w:gridSpan w:val="2"/>
            <w:vAlign w:val="bottom"/>
          </w:tcPr>
          <w:p w:rsidR="00D858C9" w:rsidRPr="00642690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642690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Администрация Камышовского сельского поселения 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642690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264FE7" w:rsidRPr="00642690" w:rsidRDefault="00264FE7" w:rsidP="00264F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</w:t>
            </w:r>
            <w:r w:rsidRPr="0064269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kamsmd.ru/</w:t>
            </w:r>
          </w:p>
          <w:p w:rsidR="00D858C9" w:rsidRPr="00642690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2" w:type="dxa"/>
            <w:gridSpan w:val="2"/>
            <w:vMerge/>
            <w:vAlign w:val="bottom"/>
          </w:tcPr>
          <w:p w:rsidR="00D858C9" w:rsidRPr="00642690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642690" w:rsidRDefault="000274AE">
            <w:pPr>
              <w:ind w:lef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286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64269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https://rosreestr.gov.ru/</w:t>
              </w:r>
            </w:hyperlink>
          </w:p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286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980" w:type="dxa"/>
            <w:gridSpan w:val="39"/>
            <w:vAlign w:val="bottom"/>
          </w:tcPr>
          <w:p w:rsidR="000274AE" w:rsidRPr="00642690" w:rsidRDefault="000274AE">
            <w:pPr>
              <w:keepLines/>
              <w:spacing w:before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      </w: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642690" w:rsidRDefault="006A5057" w:rsidP="00BB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 xml:space="preserve"> 79:06:4100003</w:t>
            </w:r>
          </w:p>
        </w:tc>
        <w:tc>
          <w:tcPr>
            <w:tcW w:w="172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2294" w:type="dxa"/>
            <w:gridSpan w:val="15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состоится по адресу:</w:t>
            </w:r>
          </w:p>
        </w:tc>
        <w:tc>
          <w:tcPr>
            <w:tcW w:w="7514" w:type="dxa"/>
            <w:gridSpan w:val="22"/>
            <w:vAlign w:val="bottom"/>
          </w:tcPr>
          <w:p w:rsidR="000274AE" w:rsidRPr="00642690" w:rsidRDefault="000274AE" w:rsidP="009A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Еврейская автономная область, </w:t>
            </w:r>
            <w:r w:rsidR="006B4A2E" w:rsidRPr="00642690">
              <w:rPr>
                <w:rFonts w:ascii="Times New Roman" w:hAnsi="Times New Roman" w:cs="Times New Roman"/>
                <w:sz w:val="24"/>
                <w:szCs w:val="24"/>
              </w:rPr>
              <w:t xml:space="preserve">Смидовичский район, </w:t>
            </w:r>
            <w:r w:rsidR="009A18A5" w:rsidRPr="00642690">
              <w:rPr>
                <w:rFonts w:ascii="Times New Roman" w:hAnsi="Times New Roman" w:cs="Times New Roman"/>
                <w:sz w:val="24"/>
                <w:szCs w:val="24"/>
              </w:rPr>
              <w:t xml:space="preserve">с. Камышовка, пер. Советский дом 7, каб. </w:t>
            </w:r>
            <w:r w:rsidR="00642690" w:rsidRPr="00642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29A6" w:rsidRPr="00642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138" w:type="dxa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vAlign w:val="bottom"/>
          </w:tcPr>
          <w:p w:rsidR="000274AE" w:rsidRPr="005950D0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5950D0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vAlign w:val="bottom"/>
          </w:tcPr>
          <w:p w:rsidR="000274AE" w:rsidRPr="005950D0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vAlign w:val="bottom"/>
          </w:tcPr>
          <w:p w:rsidR="000274AE" w:rsidRPr="005950D0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4"/>
            <w:vAlign w:val="bottom"/>
          </w:tcPr>
          <w:p w:rsidR="000274AE" w:rsidRPr="005950D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vAlign w:val="bottom"/>
          </w:tcPr>
          <w:p w:rsidR="000274AE" w:rsidRPr="005950D0" w:rsidRDefault="0004087B" w:rsidP="00BB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FDE" w:rsidRPr="00595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4"/>
            <w:vAlign w:val="bottom"/>
          </w:tcPr>
          <w:p w:rsidR="000274AE" w:rsidRPr="005950D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vAlign w:val="bottom"/>
          </w:tcPr>
          <w:p w:rsidR="000274AE" w:rsidRPr="005950D0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86" w:type="dxa"/>
            <w:gridSpan w:val="7"/>
            <w:vAlign w:val="bottom"/>
          </w:tcPr>
          <w:p w:rsidR="000274AE" w:rsidRPr="005950D0" w:rsidRDefault="000274A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5950D0" w:rsidRDefault="000274AE" w:rsidP="0004087B">
            <w:pPr>
              <w:keepLines/>
              <w:spacing w:before="20" w:after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согласовании местоположения границ при себе необходимо иметь </w:t>
            </w:r>
            <w:r w:rsidRPr="0059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5950D0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274AE" w:rsidRPr="005950D0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5950D0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5950D0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vAlign w:val="bottom"/>
          </w:tcPr>
          <w:p w:rsidR="000274AE" w:rsidRPr="005950D0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7A2" w:rsidRPr="00595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vAlign w:val="bottom"/>
          </w:tcPr>
          <w:p w:rsidR="000274AE" w:rsidRPr="005950D0" w:rsidRDefault="00BB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5950D0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5950D0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623" w:type="dxa"/>
            <w:gridSpan w:val="2"/>
            <w:vAlign w:val="bottom"/>
          </w:tcPr>
          <w:p w:rsidR="000274AE" w:rsidRPr="005950D0" w:rsidRDefault="00E237A2" w:rsidP="0064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" w:type="dxa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5"/>
            <w:vAlign w:val="bottom"/>
          </w:tcPr>
          <w:p w:rsidR="000274AE" w:rsidRPr="005950D0" w:rsidRDefault="00E2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F059F" w:rsidRPr="005950D0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283" w:type="dxa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5950D0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5950D0" w:rsidRDefault="000274AE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г. и</w:t>
            </w:r>
          </w:p>
        </w:tc>
      </w:tr>
      <w:tr w:rsidR="000274AE" w:rsidRPr="005950D0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5950D0" w:rsidRDefault="006E77E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5950D0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vAlign w:val="bottom"/>
          </w:tcPr>
          <w:p w:rsidR="000274AE" w:rsidRPr="005950D0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3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6"/>
            <w:vAlign w:val="bottom"/>
          </w:tcPr>
          <w:p w:rsidR="000274AE" w:rsidRPr="005950D0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5950D0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5950D0" w:rsidRDefault="006E7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623" w:type="dxa"/>
            <w:gridSpan w:val="2"/>
            <w:vAlign w:val="bottom"/>
          </w:tcPr>
          <w:p w:rsidR="000274AE" w:rsidRPr="005950D0" w:rsidRDefault="002A6334" w:rsidP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" w:type="dxa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0274AE" w:rsidRPr="005950D0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3" w:type="dxa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5950D0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5950D0" w:rsidRDefault="002A6334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5950D0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595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5950D0" w:rsidRDefault="000274AE">
            <w:pPr>
              <w:keepLines/>
              <w:spacing w:after="24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274AE" w:rsidRPr="005950D0" w:rsidRDefault="000274AE">
      <w:pPr>
        <w:rPr>
          <w:rFonts w:ascii="Times New Roman" w:hAnsi="Times New Roman" w:cs="Times New Roman"/>
          <w:sz w:val="24"/>
          <w:szCs w:val="24"/>
        </w:rPr>
      </w:pPr>
    </w:p>
    <w:sectPr w:rsidR="000274AE" w:rsidRPr="005950D0" w:rsidSect="005950D0">
      <w:headerReference w:type="default" r:id="rId11"/>
      <w:pgSz w:w="11906" w:h="16838"/>
      <w:pgMar w:top="851" w:right="851" w:bottom="567" w:left="1134" w:header="397" w:footer="39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80" w:rsidRDefault="00853980">
      <w:r>
        <w:rPr>
          <w:rFonts w:ascii=" CourierNew" w:hAnsi=" CourierNew" w:cs=" CourierNew"/>
        </w:rPr>
        <w:separator/>
      </w:r>
    </w:p>
  </w:endnote>
  <w:endnote w:type="continuationSeparator" w:id="0">
    <w:p w:rsidR="00853980" w:rsidRDefault="00853980">
      <w:r>
        <w:rPr>
          <w:rFonts w:ascii=" CourierNew" w:hAnsi=" CourierNew" w:cs=" CourierNew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 CourierNe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80" w:rsidRDefault="00853980">
      <w:r>
        <w:rPr>
          <w:rFonts w:ascii=" CourierNew" w:hAnsi=" CourierNew" w:cs=" CourierNew"/>
        </w:rPr>
        <w:separator/>
      </w:r>
    </w:p>
  </w:footnote>
  <w:footnote w:type="continuationSeparator" w:id="0">
    <w:p w:rsidR="00853980" w:rsidRDefault="00853980">
      <w:r>
        <w:rPr>
          <w:rFonts w:ascii=" CourierNew" w:hAnsi=" CourierNew" w:cs=" CourierNe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AE" w:rsidRDefault="000274AE">
    <w:pPr>
      <w:pStyle w:val="af0"/>
      <w:jc w:val="right"/>
      <w:rPr>
        <w:rFonts w:ascii=" CourierNew" w:hAnsi=" CourierNew" w:cs=" CourierNew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12"/>
    <w:multiLevelType w:val="multilevel"/>
    <w:tmpl w:val="7EE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7B"/>
    <w:rsid w:val="000274AE"/>
    <w:rsid w:val="00027E92"/>
    <w:rsid w:val="0004087B"/>
    <w:rsid w:val="00153FDE"/>
    <w:rsid w:val="001B50EC"/>
    <w:rsid w:val="00263E20"/>
    <w:rsid w:val="00264FE7"/>
    <w:rsid w:val="002A6334"/>
    <w:rsid w:val="00353569"/>
    <w:rsid w:val="00392DE9"/>
    <w:rsid w:val="0040792F"/>
    <w:rsid w:val="00483AC2"/>
    <w:rsid w:val="004A29A6"/>
    <w:rsid w:val="005950D0"/>
    <w:rsid w:val="00642690"/>
    <w:rsid w:val="00665053"/>
    <w:rsid w:val="0067178A"/>
    <w:rsid w:val="006A5057"/>
    <w:rsid w:val="006B4A2E"/>
    <w:rsid w:val="006B6760"/>
    <w:rsid w:val="006E77EF"/>
    <w:rsid w:val="0082649C"/>
    <w:rsid w:val="00853980"/>
    <w:rsid w:val="00864993"/>
    <w:rsid w:val="00884CF1"/>
    <w:rsid w:val="009A18A5"/>
    <w:rsid w:val="009B468B"/>
    <w:rsid w:val="00AB1D18"/>
    <w:rsid w:val="00AE1D84"/>
    <w:rsid w:val="00AF0BC3"/>
    <w:rsid w:val="00AF7EE4"/>
    <w:rsid w:val="00B204F7"/>
    <w:rsid w:val="00BB7061"/>
    <w:rsid w:val="00C126DC"/>
    <w:rsid w:val="00C372E9"/>
    <w:rsid w:val="00CE47E2"/>
    <w:rsid w:val="00D012D7"/>
    <w:rsid w:val="00D55EA8"/>
    <w:rsid w:val="00D858C9"/>
    <w:rsid w:val="00DC5922"/>
    <w:rsid w:val="00DF059F"/>
    <w:rsid w:val="00E237A2"/>
    <w:rsid w:val="00E742C6"/>
    <w:rsid w:val="00EA5876"/>
    <w:rsid w:val="00F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DA73F0-53BA-4388-AA4F-C7E0E323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character" w:customStyle="1" w:styleId="Heading1Char">
    <w:name w:val="Heading 1 Char"/>
    <w:basedOn w:val="a0"/>
    <w:uiPriority w:val="99"/>
    <w:rPr>
      <w:rFonts w:ascii=" Arial" w:hAnsi=" Arial" w:cs="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Arial" w:hAnsi=" Arial" w:cs="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Arial" w:hAnsi=" Arial" w:cs="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Arial" w:hAnsi=" Arial" w:cs="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rial" w:hAnsi=" Arial" w:cs=" Arial"/>
      <w:b/>
      <w:bCs/>
    </w:rPr>
  </w:style>
  <w:style w:type="character" w:customStyle="1" w:styleId="Heading6Char">
    <w:name w:val="Heading 6 Char"/>
    <w:basedOn w:val="a0"/>
    <w:uiPriority w:val="99"/>
    <w:rPr>
      <w:rFonts w:ascii=" Arial" w:hAnsi=" Arial" w:cs="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Arial" w:hAnsi=" Arial" w:cs="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 Arial" w:hAnsi=" Arial" w:cs=" Arial"/>
      <w:sz w:val="24"/>
      <w:szCs w:val="24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 Arial" w:hAnsi=" Arial" w:cs=" Arial"/>
      <w:sz w:val="48"/>
      <w:szCs w:val="48"/>
    </w:rPr>
  </w:style>
  <w:style w:type="character" w:customStyle="1" w:styleId="TitleChar">
    <w:name w:val="Title Char"/>
    <w:basedOn w:val="a0"/>
    <w:uiPriority w:val="99"/>
    <w:rPr>
      <w:rFonts w:ascii=" Arial" w:hAnsi=" Arial" w:cs=" Arial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 Arial" w:hAnsi=" Arial" w:cs=" Arial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a0"/>
    <w:uiPriority w:val="99"/>
    <w:rPr>
      <w:rFonts w:ascii=" Arial" w:hAnsi=" Arial" w:cs=" Arial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rFonts w:ascii=" Arial" w:hAnsi=" Arial" w:cs=" Arial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</w:rPr>
  </w:style>
  <w:style w:type="character" w:customStyle="1" w:styleId="QuoteChar">
    <w:name w:val="Quote Char"/>
    <w:uiPriority w:val="99"/>
    <w:rPr>
      <w:rFonts w:ascii=" Arial" w:hAnsi=" Arial"/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 Arial" w:hAnsi=" Arial" w:cs=" Arial"/>
      <w:i/>
      <w:iCs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5B9BD5" w:themeColor="accent1"/>
    </w:rPr>
  </w:style>
  <w:style w:type="character" w:customStyle="1" w:styleId="IntenseQuoteChar">
    <w:name w:val="Intense Quote Char"/>
    <w:uiPriority w:val="99"/>
    <w:rPr>
      <w:rFonts w:ascii=" Arial" w:hAnsi=" Arial"/>
      <w:i/>
    </w:rPr>
  </w:style>
  <w:style w:type="character" w:customStyle="1" w:styleId="HeaderChar">
    <w:name w:val="Header Char"/>
    <w:basedOn w:val="a0"/>
    <w:uiPriority w:val="99"/>
    <w:rPr>
      <w:rFonts w:ascii=" Arial" w:hAnsi=" Arial" w:cs=" Arial"/>
    </w:rPr>
  </w:style>
  <w:style w:type="character" w:customStyle="1" w:styleId="FooterChar">
    <w:name w:val="Footer Char"/>
    <w:basedOn w:val="a0"/>
    <w:uiPriority w:val="99"/>
    <w:rPr>
      <w:rFonts w:ascii=" Arial" w:hAnsi=" Arial" w:cs=" Arial"/>
    </w:rPr>
  </w:style>
  <w:style w:type="paragraph" w:styleId="ab">
    <w:name w:val="caption"/>
    <w:basedOn w:val="a"/>
    <w:next w:val="a"/>
    <w:uiPriority w:val="99"/>
    <w:qFormat/>
    <w:pPr>
      <w:spacing w:line="276" w:lineRule="auto"/>
    </w:pPr>
    <w:rPr>
      <w:rFonts w:ascii=" Arial" w:hAnsi=" Arial" w:cs=" 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Arial" w:hAnsi=" Arial"/>
    </w:rPr>
  </w:style>
  <w:style w:type="table" w:styleId="ac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Pr>
      <w:rFonts w:ascii=" Arial" w:hAnsi=" Arial" w:cs=" Arial"/>
      <w:color w:val="0000FF"/>
      <w:u w:val="single"/>
    </w:rPr>
  </w:style>
  <w:style w:type="character" w:customStyle="1" w:styleId="FootnoteTextChar">
    <w:name w:val="Footnote Text Char"/>
    <w:uiPriority w:val="99"/>
    <w:rPr>
      <w:rFonts w:ascii=" Arial" w:hAnsi=" Arial"/>
      <w:sz w:val="18"/>
    </w:rPr>
  </w:style>
  <w:style w:type="character" w:customStyle="1" w:styleId="EndnoteTextChar">
    <w:name w:val="Endnote Text Char"/>
    <w:uiPriority w:val="99"/>
    <w:rPr>
      <w:rFonts w:ascii=" Arial" w:hAnsi=" Arial"/>
      <w:sz w:val="20"/>
    </w:rPr>
  </w:style>
  <w:style w:type="paragraph" w:styleId="12">
    <w:name w:val="toc 1"/>
    <w:basedOn w:val="a"/>
    <w:next w:val="a"/>
    <w:uiPriority w:val="99"/>
    <w:unhideWhenUsed/>
    <w:pPr>
      <w:spacing w:after="57"/>
    </w:pPr>
    <w:rPr>
      <w:rFonts w:ascii=" Arial" w:hAnsi=" Arial" w:cs=" Arial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 Arial" w:hAnsi=" Arial" w:cs=" Arial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 Arial" w:hAnsi=" Arial" w:cs=" Arial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 Arial" w:hAnsi=" Arial" w:cs=" Arial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 Arial" w:hAnsi=" Arial" w:cs=" Arial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 Arial" w:hAnsi=" Arial" w:cs=" Arial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 Arial" w:hAnsi=" Arial" w:cs=" Arial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 Arial" w:hAnsi=" Arial" w:cs=" Arial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 Arial" w:hAnsi=" Arial" w:cs=" Arial"/>
      <w:sz w:val="24"/>
      <w:szCs w:val="24"/>
    </w:rPr>
  </w:style>
  <w:style w:type="paragraph" w:styleId="ae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sz w:val="24"/>
      <w:szCs w:val="24"/>
    </w:rPr>
  </w:style>
  <w:style w:type="paragraph" w:styleId="af">
    <w:name w:val="table of figures"/>
    <w:basedOn w:val="a"/>
    <w:next w:val="a"/>
    <w:uiPriority w:val="99"/>
    <w:unhideWhenUsed/>
    <w:rPr>
      <w:rFonts w:ascii=" Arial" w:hAnsi=" Arial" w:cs=" Arial"/>
      <w:sz w:val="24"/>
      <w:szCs w:val="24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4">
    <w:name w:val="footnote text"/>
    <w:basedOn w:val="a"/>
    <w:link w:val="af5"/>
    <w:uiPriority w:val="99"/>
  </w:style>
  <w:style w:type="character" w:customStyle="1" w:styleId="af5">
    <w:name w:val="Текст сноски Знак"/>
    <w:basedOn w:val="a0"/>
    <w:link w:val="af4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6">
    <w:name w:val="footnote reference"/>
    <w:basedOn w:val="a0"/>
    <w:uiPriority w:val="99"/>
    <w:rPr>
      <w:rFonts w:ascii=" TimesNewRoman" w:hAnsi=" TimesNewRoman" w:cs=" TimesNew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styleId="af7">
    <w:name w:val="endnote text"/>
    <w:basedOn w:val="a"/>
    <w:link w:val="af8"/>
    <w:uiPriority w:val="99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9">
    <w:name w:val="endnote reference"/>
    <w:basedOn w:val="a0"/>
    <w:uiPriority w:val="99"/>
    <w:rPr>
      <w:rFonts w:ascii=" TimesNewRoman" w:hAnsi=" TimesNewRoman" w:cs=" TimesNewRoman"/>
      <w:vertAlign w:val="superscript"/>
    </w:rPr>
  </w:style>
  <w:style w:type="paragraph" w:styleId="afa">
    <w:name w:val="Normal (Web)"/>
    <w:basedOn w:val="a"/>
    <w:uiPriority w:val="99"/>
    <w:semiHidden/>
    <w:unhideWhenUsed/>
    <w:rsid w:val="00BB7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67178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671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2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o.ru/isp-vlast/departament-po-upravleniyu-gosudarstvennym-imushchestvom-evreyskoy-avtonomnoy-oblasti/kompleksnye-kadastrovye-raboty-na-territorii-evreyskoy-avtonomnoy-oblasti/izveshcheniya-o-provedenii-zasedaniy-soglasitelnoy-komiss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84;&#1080;&#1076;.&#1088;&#1092;/imuhestvo/kompleksnye-kadastrovye-rabo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E780-A680-403C-8C39-E0067903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2</cp:revision>
  <cp:lastPrinted>2024-09-24T00:13:00Z</cp:lastPrinted>
  <dcterms:created xsi:type="dcterms:W3CDTF">2024-10-10T07:09:00Z</dcterms:created>
  <dcterms:modified xsi:type="dcterms:W3CDTF">2024-10-10T07:09:00Z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Р7-Офис/2024.1.3.422</vt:lpwstr>
  </property>
</Properties>
</file>