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F4" w:rsidRDefault="00B82CF4" w:rsidP="00B82CF4">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Отчет о выполнении распоряжения администрации муниципального района от  29.08.2019 № 247 «Об утверждении Плана мероприятий («дорожной карты») по содействию и развитию конкуренции на территории муниципального образования «Смидовичский муниципальный район» на 2019-2022 годы» </w:t>
      </w:r>
    </w:p>
    <w:p w:rsidR="00B82CF4" w:rsidRDefault="00B82CF4" w:rsidP="00B82CF4">
      <w:pPr>
        <w:spacing w:after="0" w:line="240" w:lineRule="auto"/>
        <w:ind w:firstLine="708"/>
        <w:jc w:val="center"/>
        <w:rPr>
          <w:rFonts w:ascii="Times New Roman" w:hAnsi="Times New Roman"/>
          <w:b/>
          <w:sz w:val="28"/>
          <w:szCs w:val="28"/>
        </w:rPr>
      </w:pPr>
      <w:r>
        <w:rPr>
          <w:rFonts w:ascii="Times New Roman" w:hAnsi="Times New Roman"/>
          <w:b/>
          <w:sz w:val="28"/>
          <w:szCs w:val="28"/>
        </w:rPr>
        <w:t>за 2020 год</w:t>
      </w:r>
    </w:p>
    <w:p w:rsidR="00B82CF4" w:rsidRDefault="00B82CF4" w:rsidP="00B82CF4">
      <w:pPr>
        <w:spacing w:after="0" w:line="240" w:lineRule="auto"/>
        <w:ind w:firstLine="708"/>
        <w:jc w:val="center"/>
        <w:rPr>
          <w:rFonts w:ascii="Times New Roman" w:hAnsi="Times New Roman"/>
          <w:b/>
          <w:sz w:val="28"/>
          <w:szCs w:val="28"/>
        </w:rPr>
      </w:pPr>
      <w:bookmarkStart w:id="0" w:name="_GoBack"/>
      <w:bookmarkEnd w:id="0"/>
    </w:p>
    <w:p w:rsidR="00B16510" w:rsidRPr="0016243E" w:rsidRDefault="00B16510" w:rsidP="0016243E">
      <w:pPr>
        <w:spacing w:after="0" w:line="240" w:lineRule="auto"/>
        <w:ind w:firstLine="708"/>
        <w:jc w:val="both"/>
        <w:rPr>
          <w:rFonts w:ascii="Times New Roman" w:hAnsi="Times New Roman"/>
          <w:b/>
          <w:sz w:val="28"/>
          <w:szCs w:val="28"/>
        </w:rPr>
      </w:pPr>
      <w:r w:rsidRPr="0016243E">
        <w:rPr>
          <w:rFonts w:ascii="Times New Roman" w:hAnsi="Times New Roman"/>
          <w:b/>
          <w:sz w:val="28"/>
          <w:szCs w:val="28"/>
        </w:rPr>
        <w:t>Системные мероприятия по содействию развитию конкуренции в муниципальном образовании</w:t>
      </w:r>
    </w:p>
    <w:p w:rsidR="00B16510" w:rsidRPr="0016243E" w:rsidRDefault="00B16510" w:rsidP="0016243E">
      <w:pPr>
        <w:spacing w:after="0" w:line="240" w:lineRule="auto"/>
        <w:ind w:firstLine="708"/>
        <w:jc w:val="both"/>
        <w:rPr>
          <w:rFonts w:ascii="Times New Roman" w:hAnsi="Times New Roman"/>
          <w:sz w:val="28"/>
          <w:szCs w:val="28"/>
        </w:rPr>
      </w:pPr>
    </w:p>
    <w:p w:rsidR="00B16510" w:rsidRDefault="00B16510" w:rsidP="0016243E">
      <w:pPr>
        <w:pStyle w:val="a3"/>
        <w:numPr>
          <w:ilvl w:val="0"/>
          <w:numId w:val="5"/>
        </w:numPr>
        <w:spacing w:after="0" w:line="240" w:lineRule="auto"/>
        <w:ind w:left="0" w:firstLine="708"/>
        <w:jc w:val="both"/>
        <w:rPr>
          <w:rFonts w:ascii="Times New Roman" w:hAnsi="Times New Roman"/>
          <w:sz w:val="28"/>
          <w:szCs w:val="28"/>
        </w:rPr>
      </w:pPr>
      <w:r w:rsidRPr="0016243E">
        <w:rPr>
          <w:rFonts w:ascii="Times New Roman" w:hAnsi="Times New Roman"/>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rsidR="00B16510" w:rsidRPr="0016243E" w:rsidRDefault="00B16510" w:rsidP="0016243E">
      <w:pPr>
        <w:pStyle w:val="a3"/>
        <w:spacing w:after="0" w:line="240" w:lineRule="auto"/>
        <w:ind w:left="708"/>
        <w:jc w:val="both"/>
        <w:rPr>
          <w:rFonts w:ascii="Times New Roman" w:hAnsi="Times New Roman"/>
          <w:sz w:val="28"/>
          <w:szCs w:val="28"/>
        </w:rPr>
      </w:pPr>
    </w:p>
    <w:p w:rsidR="00B16510" w:rsidRPr="00D370DB" w:rsidRDefault="00B16510" w:rsidP="0016243E">
      <w:pPr>
        <w:spacing w:after="0" w:line="240" w:lineRule="auto"/>
        <w:ind w:firstLine="851"/>
        <w:jc w:val="both"/>
        <w:rPr>
          <w:rFonts w:ascii="Times New Roman" w:hAnsi="Times New Roman"/>
          <w:i/>
          <w:sz w:val="28"/>
          <w:szCs w:val="28"/>
        </w:rPr>
      </w:pPr>
      <w:r w:rsidRPr="00D370DB">
        <w:rPr>
          <w:rFonts w:ascii="Times New Roman" w:hAnsi="Times New Roman"/>
          <w:i/>
          <w:sz w:val="28"/>
          <w:szCs w:val="28"/>
        </w:rPr>
        <w:t xml:space="preserve">1.1. </w:t>
      </w:r>
      <w:r w:rsidR="00B9024E">
        <w:rPr>
          <w:rFonts w:ascii="Times New Roman" w:hAnsi="Times New Roman"/>
          <w:i/>
          <w:sz w:val="28"/>
          <w:szCs w:val="28"/>
        </w:rPr>
        <w:t xml:space="preserve"> </w:t>
      </w:r>
      <w:r w:rsidRPr="00D370DB">
        <w:rPr>
          <w:rFonts w:ascii="Times New Roman" w:hAnsi="Times New Roman"/>
          <w:i/>
          <w:sz w:val="28"/>
          <w:szCs w:val="28"/>
        </w:rPr>
        <w:t>Реализация мероприятий по оказанию комплекса мер поддержки субъектам малого и среднего предпринимательства.</w:t>
      </w:r>
    </w:p>
    <w:p w:rsidR="00B16510" w:rsidRPr="00D370DB" w:rsidRDefault="00B16510" w:rsidP="0016243E">
      <w:pPr>
        <w:spacing w:after="0" w:line="240" w:lineRule="auto"/>
        <w:ind w:firstLine="708"/>
        <w:jc w:val="both"/>
        <w:rPr>
          <w:rFonts w:ascii="Times New Roman" w:hAnsi="Times New Roman"/>
          <w:sz w:val="28"/>
          <w:szCs w:val="28"/>
        </w:rPr>
      </w:pPr>
      <w:r w:rsidRPr="00D370DB">
        <w:rPr>
          <w:rFonts w:ascii="Times New Roman" w:hAnsi="Times New Roman"/>
          <w:sz w:val="28"/>
          <w:szCs w:val="28"/>
        </w:rPr>
        <w:t xml:space="preserve">С целью оказания поддержки субъектам малого и среднего предпринимательства постановлением администрации муниципального района от 25.12.2019 года № 711 принята муниципальная программа «Развитие отрасли животноводства на территории муниципального образования «Смидовичский муниципальный район» Еврейской автономной области на 2020 год». </w:t>
      </w:r>
    </w:p>
    <w:p w:rsidR="00B16510" w:rsidRPr="00D370DB" w:rsidRDefault="00B16510" w:rsidP="0016243E">
      <w:pPr>
        <w:spacing w:after="0" w:line="240" w:lineRule="auto"/>
        <w:ind w:firstLine="708"/>
        <w:jc w:val="both"/>
        <w:rPr>
          <w:rFonts w:ascii="Times New Roman" w:hAnsi="Times New Roman"/>
          <w:sz w:val="28"/>
          <w:szCs w:val="28"/>
        </w:rPr>
      </w:pPr>
      <w:r w:rsidRPr="00D370DB">
        <w:rPr>
          <w:rFonts w:ascii="Times New Roman" w:hAnsi="Times New Roman"/>
          <w:sz w:val="28"/>
          <w:szCs w:val="28"/>
        </w:rPr>
        <w:t>В соответствии с программой предусмотрено субсидирование сельскохозяйственных предприятий и крестьянских (фермерских) хозяйств района по возмещению части затрат на содержание поголовья крупного рогатого скота из расчета на одну условную голову в год.</w:t>
      </w:r>
    </w:p>
    <w:p w:rsidR="00B16510" w:rsidRPr="00D370DB" w:rsidRDefault="00B16510" w:rsidP="0016243E">
      <w:pPr>
        <w:spacing w:after="0" w:line="240" w:lineRule="auto"/>
        <w:ind w:firstLine="708"/>
        <w:jc w:val="both"/>
        <w:rPr>
          <w:rFonts w:ascii="Times New Roman" w:hAnsi="Times New Roman"/>
          <w:sz w:val="28"/>
          <w:szCs w:val="28"/>
        </w:rPr>
      </w:pPr>
      <w:r w:rsidRPr="00D370DB">
        <w:rPr>
          <w:rFonts w:ascii="Times New Roman" w:hAnsi="Times New Roman"/>
          <w:sz w:val="28"/>
          <w:szCs w:val="28"/>
        </w:rPr>
        <w:t>Общий объем финансирования по муниципальной программе на 2020 год составляет 588,0 тыс. руб.</w:t>
      </w:r>
    </w:p>
    <w:p w:rsidR="00B16510" w:rsidRPr="00D370DB" w:rsidRDefault="00B16510" w:rsidP="0016243E">
      <w:pPr>
        <w:spacing w:after="0" w:line="240" w:lineRule="auto"/>
        <w:ind w:firstLine="708"/>
        <w:jc w:val="both"/>
        <w:rPr>
          <w:rFonts w:ascii="Times New Roman" w:hAnsi="Times New Roman"/>
          <w:sz w:val="28"/>
          <w:szCs w:val="28"/>
        </w:rPr>
      </w:pPr>
      <w:r w:rsidRPr="00D370DB">
        <w:rPr>
          <w:rFonts w:ascii="Times New Roman" w:hAnsi="Times New Roman"/>
          <w:sz w:val="28"/>
          <w:szCs w:val="28"/>
        </w:rPr>
        <w:t>В 2020 году обратились за предоставлением субсидии 3 крестьянских (фермерских) хозяйства (Назарян Д.Г., Ильюшко А.И., Демидова Е.Ф.). Произведены выплаты субсидии: КФХ «Назарян Д.Г» в сумме 522,0 тыс. руб.; КФХ «Ильюшко А.И.» в сумме 20,0 тыс. руб.; КФХ «Демидова Е.Ф.» 34 тыс. руб.</w:t>
      </w:r>
    </w:p>
    <w:p w:rsidR="00B16510" w:rsidRPr="0016243E" w:rsidRDefault="00B16510" w:rsidP="0016243E">
      <w:pPr>
        <w:spacing w:after="0" w:line="240" w:lineRule="auto"/>
        <w:ind w:firstLine="708"/>
        <w:jc w:val="both"/>
        <w:rPr>
          <w:rFonts w:ascii="Times New Roman" w:hAnsi="Times New Roman"/>
          <w:color w:val="00B050"/>
          <w:sz w:val="28"/>
          <w:szCs w:val="28"/>
        </w:rPr>
      </w:pPr>
    </w:p>
    <w:p w:rsidR="00B16510" w:rsidRPr="0045617A" w:rsidRDefault="00B16510" w:rsidP="0016243E">
      <w:pPr>
        <w:spacing w:after="0" w:line="240" w:lineRule="auto"/>
        <w:ind w:firstLine="851"/>
        <w:jc w:val="both"/>
        <w:rPr>
          <w:rFonts w:ascii="Times New Roman" w:hAnsi="Times New Roman"/>
          <w:i/>
          <w:sz w:val="28"/>
          <w:szCs w:val="28"/>
        </w:rPr>
      </w:pPr>
      <w:r w:rsidRPr="0045617A">
        <w:rPr>
          <w:rFonts w:ascii="Times New Roman" w:hAnsi="Times New Roman"/>
          <w:i/>
          <w:sz w:val="28"/>
          <w:szCs w:val="28"/>
        </w:rPr>
        <w:t>1.2</w:t>
      </w:r>
      <w:r w:rsidR="00B9024E">
        <w:rPr>
          <w:rFonts w:ascii="Times New Roman" w:hAnsi="Times New Roman"/>
          <w:i/>
          <w:sz w:val="28"/>
          <w:szCs w:val="28"/>
        </w:rPr>
        <w:t xml:space="preserve">. </w:t>
      </w:r>
      <w:r w:rsidRPr="0045617A">
        <w:rPr>
          <w:rFonts w:ascii="Times New Roman" w:hAnsi="Times New Roman"/>
          <w:i/>
          <w:sz w:val="28"/>
          <w:szCs w:val="28"/>
        </w:rPr>
        <w:t>Организация и проведение конференций, форумов, круглых столов по вопросам развития малого и среднего предпринимательства</w:t>
      </w:r>
    </w:p>
    <w:p w:rsidR="00B16510" w:rsidRDefault="00B16510" w:rsidP="0016243E">
      <w:pPr>
        <w:spacing w:after="0" w:line="240" w:lineRule="auto"/>
        <w:ind w:firstLine="708"/>
        <w:jc w:val="both"/>
        <w:rPr>
          <w:rFonts w:ascii="Times New Roman" w:hAnsi="Times New Roman"/>
          <w:sz w:val="28"/>
          <w:szCs w:val="28"/>
        </w:rPr>
      </w:pPr>
      <w:r w:rsidRPr="0045617A">
        <w:rPr>
          <w:rFonts w:ascii="Times New Roman" w:hAnsi="Times New Roman"/>
          <w:sz w:val="28"/>
          <w:szCs w:val="28"/>
        </w:rPr>
        <w:t>25.02.2020 года в пос. Николаевка состоялось заседание Совета по вопросам развития малого и среднего предпринимательства при админ</w:t>
      </w:r>
      <w:r w:rsidR="009618CC">
        <w:rPr>
          <w:rFonts w:ascii="Times New Roman" w:hAnsi="Times New Roman"/>
          <w:sz w:val="28"/>
          <w:szCs w:val="28"/>
        </w:rPr>
        <w:t>истрации муниципального района, на котором было рассмотрено 3 вопроса:</w:t>
      </w:r>
    </w:p>
    <w:p w:rsidR="009618CC" w:rsidRDefault="009618CC" w:rsidP="0016243E">
      <w:pPr>
        <w:spacing w:after="0" w:line="240" w:lineRule="auto"/>
        <w:ind w:firstLine="708"/>
        <w:jc w:val="both"/>
        <w:rPr>
          <w:rFonts w:ascii="Times New Roman" w:hAnsi="Times New Roman"/>
          <w:sz w:val="28"/>
          <w:szCs w:val="28"/>
        </w:rPr>
      </w:pPr>
      <w:r>
        <w:rPr>
          <w:rFonts w:ascii="Times New Roman" w:hAnsi="Times New Roman"/>
          <w:sz w:val="28"/>
          <w:szCs w:val="28"/>
        </w:rPr>
        <w:t>1. Реализация проектов ФСС для субъектов малого и среднего предпринимательства на территории Еврейской автономной области.</w:t>
      </w:r>
    </w:p>
    <w:p w:rsidR="009618CC" w:rsidRDefault="009618CC" w:rsidP="0016243E">
      <w:pPr>
        <w:spacing w:after="0" w:line="240" w:lineRule="auto"/>
        <w:ind w:firstLine="708"/>
        <w:jc w:val="both"/>
        <w:rPr>
          <w:rFonts w:ascii="Times New Roman" w:hAnsi="Times New Roman"/>
          <w:sz w:val="28"/>
          <w:szCs w:val="28"/>
        </w:rPr>
      </w:pPr>
      <w:r>
        <w:rPr>
          <w:rFonts w:ascii="Times New Roman" w:hAnsi="Times New Roman"/>
          <w:sz w:val="28"/>
          <w:szCs w:val="28"/>
        </w:rPr>
        <w:t>2. Юридические аспекты для субъектов малого и среднего предпринимательства.</w:t>
      </w:r>
    </w:p>
    <w:p w:rsidR="009618CC" w:rsidRDefault="009618CC" w:rsidP="0016243E">
      <w:pPr>
        <w:spacing w:after="0" w:line="240" w:lineRule="auto"/>
        <w:ind w:firstLine="708"/>
        <w:jc w:val="both"/>
        <w:rPr>
          <w:rFonts w:ascii="Times New Roman" w:hAnsi="Times New Roman"/>
          <w:sz w:val="28"/>
          <w:szCs w:val="28"/>
        </w:rPr>
      </w:pPr>
      <w:r>
        <w:rPr>
          <w:rFonts w:ascii="Times New Roman" w:hAnsi="Times New Roman"/>
          <w:sz w:val="28"/>
          <w:szCs w:val="28"/>
        </w:rPr>
        <w:t>3. Об изменении трудового законодательства в 2020 году и легализация трудовых отношений на предприятиях малого бизнеса</w:t>
      </w:r>
    </w:p>
    <w:p w:rsidR="00B16510" w:rsidRPr="0045617A" w:rsidRDefault="00B16510" w:rsidP="009618CC">
      <w:pPr>
        <w:spacing w:after="0" w:line="240" w:lineRule="auto"/>
        <w:jc w:val="both"/>
        <w:rPr>
          <w:rFonts w:ascii="Times New Roman" w:hAnsi="Times New Roman"/>
          <w:i/>
          <w:sz w:val="28"/>
          <w:szCs w:val="28"/>
        </w:rPr>
      </w:pPr>
    </w:p>
    <w:p w:rsidR="00B16510" w:rsidRPr="0045617A" w:rsidRDefault="00B16510" w:rsidP="00B9024E">
      <w:pPr>
        <w:tabs>
          <w:tab w:val="left" w:pos="1276"/>
        </w:tabs>
        <w:spacing w:after="0" w:line="240" w:lineRule="auto"/>
        <w:ind w:firstLine="708"/>
        <w:contextualSpacing/>
        <w:jc w:val="both"/>
        <w:rPr>
          <w:rFonts w:ascii="Times New Roman" w:hAnsi="Times New Roman"/>
          <w:i/>
          <w:sz w:val="28"/>
          <w:szCs w:val="28"/>
        </w:rPr>
      </w:pPr>
      <w:r w:rsidRPr="0045617A">
        <w:rPr>
          <w:rFonts w:ascii="Times New Roman" w:hAnsi="Times New Roman"/>
          <w:i/>
          <w:sz w:val="28"/>
          <w:szCs w:val="28"/>
        </w:rPr>
        <w:t>1.3.</w:t>
      </w:r>
      <w:r w:rsidR="00B9024E">
        <w:rPr>
          <w:rFonts w:ascii="Times New Roman" w:hAnsi="Times New Roman"/>
          <w:i/>
          <w:sz w:val="28"/>
          <w:szCs w:val="28"/>
        </w:rPr>
        <w:t xml:space="preserve"> </w:t>
      </w:r>
      <w:r w:rsidRPr="0045617A">
        <w:rPr>
          <w:rFonts w:ascii="Times New Roman" w:hAnsi="Times New Roman"/>
          <w:i/>
          <w:sz w:val="28"/>
          <w:szCs w:val="28"/>
        </w:rPr>
        <w:t>Проведение выставок-ярмарок товаропроизводителей муниципального района и области, в том числе ярмарок выходного дня.</w:t>
      </w:r>
    </w:p>
    <w:p w:rsidR="00B16510" w:rsidRPr="0045617A" w:rsidRDefault="00B16510" w:rsidP="0016243E">
      <w:pPr>
        <w:spacing w:after="0" w:line="240" w:lineRule="auto"/>
        <w:ind w:firstLine="708"/>
        <w:jc w:val="both"/>
        <w:rPr>
          <w:rFonts w:ascii="Times New Roman" w:hAnsi="Times New Roman"/>
          <w:sz w:val="28"/>
          <w:szCs w:val="28"/>
          <w:lang w:eastAsia="ru-RU"/>
        </w:rPr>
      </w:pPr>
      <w:r w:rsidRPr="0045617A">
        <w:rPr>
          <w:rFonts w:ascii="Times New Roman" w:hAnsi="Times New Roman"/>
          <w:sz w:val="28"/>
          <w:szCs w:val="28"/>
          <w:lang w:eastAsia="ru-RU"/>
        </w:rPr>
        <w:t xml:space="preserve">Запланированные на май и сентябрь 2020 года выставки-ярмарки товаропроизводителей муниципального района, а так же ярмарки выходного дня не проводились в связи </w:t>
      </w:r>
      <w:r w:rsidR="00A06465">
        <w:rPr>
          <w:rFonts w:ascii="Times New Roman" w:hAnsi="Times New Roman"/>
          <w:sz w:val="28"/>
          <w:szCs w:val="28"/>
          <w:lang w:eastAsia="ru-RU"/>
        </w:rPr>
        <w:t xml:space="preserve">введением ограничений мероприятий, связанных </w:t>
      </w:r>
      <w:r w:rsidRPr="0045617A">
        <w:rPr>
          <w:rFonts w:ascii="Times New Roman" w:hAnsi="Times New Roman"/>
          <w:sz w:val="28"/>
          <w:szCs w:val="28"/>
          <w:lang w:eastAsia="ru-RU"/>
        </w:rPr>
        <w:t xml:space="preserve">с распространением коронавирусной инфекции. </w:t>
      </w:r>
    </w:p>
    <w:p w:rsidR="00B16510" w:rsidRPr="0045617A" w:rsidRDefault="00B16510" w:rsidP="0016243E">
      <w:pPr>
        <w:spacing w:after="0" w:line="240" w:lineRule="auto"/>
        <w:ind w:firstLine="708"/>
        <w:jc w:val="both"/>
        <w:rPr>
          <w:rFonts w:ascii="Times New Roman" w:hAnsi="Times New Roman"/>
          <w:sz w:val="28"/>
          <w:szCs w:val="28"/>
          <w:lang w:eastAsia="ru-RU"/>
        </w:rPr>
      </w:pPr>
      <w:r w:rsidRPr="0045617A">
        <w:rPr>
          <w:rFonts w:ascii="Times New Roman" w:hAnsi="Times New Roman"/>
          <w:sz w:val="28"/>
          <w:szCs w:val="28"/>
          <w:lang w:eastAsia="ru-RU"/>
        </w:rPr>
        <w:lastRenderedPageBreak/>
        <w:t>Кроме того, на территории п. Смидович еженедельно производилась реализация молочной, мясной продукции и продукции растениеводства (рассада, зелень, овощи).</w:t>
      </w:r>
    </w:p>
    <w:p w:rsidR="00B16510" w:rsidRPr="0045617A" w:rsidRDefault="00B16510" w:rsidP="0016243E">
      <w:pPr>
        <w:spacing w:after="0" w:line="240" w:lineRule="auto"/>
        <w:ind w:firstLine="708"/>
        <w:jc w:val="both"/>
        <w:rPr>
          <w:rFonts w:ascii="Times New Roman" w:hAnsi="Times New Roman"/>
          <w:sz w:val="28"/>
          <w:szCs w:val="28"/>
        </w:rPr>
      </w:pPr>
      <w:r w:rsidRPr="0045617A">
        <w:rPr>
          <w:rFonts w:ascii="Times New Roman" w:hAnsi="Times New Roman"/>
          <w:sz w:val="28"/>
          <w:szCs w:val="28"/>
          <w:lang w:eastAsia="ru-RU"/>
        </w:rPr>
        <w:t xml:space="preserve">Так же, в каждом поселении имеются установленные места розничной торговли, </w:t>
      </w:r>
      <w:r w:rsidRPr="0045617A">
        <w:rPr>
          <w:rFonts w:ascii="Times New Roman" w:hAnsi="Times New Roman"/>
          <w:sz w:val="28"/>
          <w:szCs w:val="28"/>
        </w:rPr>
        <w:t xml:space="preserve">на которых ежедневно осуществляется реализация сельскохозяйственной продукции. </w:t>
      </w:r>
    </w:p>
    <w:p w:rsidR="00B16510" w:rsidRPr="0016243E" w:rsidRDefault="00B16510" w:rsidP="0016243E">
      <w:pPr>
        <w:spacing w:after="0" w:line="240" w:lineRule="auto"/>
        <w:ind w:firstLine="708"/>
        <w:jc w:val="both"/>
        <w:rPr>
          <w:rFonts w:ascii="Times New Roman" w:hAnsi="Times New Roman"/>
          <w:color w:val="00B050"/>
          <w:sz w:val="28"/>
          <w:szCs w:val="28"/>
        </w:rPr>
      </w:pPr>
    </w:p>
    <w:p w:rsidR="00B16510" w:rsidRPr="0021483D" w:rsidRDefault="00B16510" w:rsidP="00B9024E">
      <w:pPr>
        <w:numPr>
          <w:ilvl w:val="1"/>
          <w:numId w:val="5"/>
        </w:numPr>
        <w:spacing w:after="0" w:line="240" w:lineRule="auto"/>
        <w:ind w:left="0" w:firstLine="708"/>
        <w:jc w:val="both"/>
        <w:rPr>
          <w:rFonts w:ascii="Times New Roman" w:hAnsi="Times New Roman"/>
          <w:i/>
          <w:sz w:val="28"/>
          <w:szCs w:val="28"/>
        </w:rPr>
      </w:pPr>
      <w:r w:rsidRPr="0021483D">
        <w:rPr>
          <w:rFonts w:ascii="Times New Roman" w:hAnsi="Times New Roman"/>
          <w:i/>
          <w:sz w:val="28"/>
          <w:szCs w:val="28"/>
        </w:rPr>
        <w:t>Организация приема молока сельскохозяйственным</w:t>
      </w:r>
      <w:r w:rsidR="00B9024E">
        <w:rPr>
          <w:rFonts w:ascii="Times New Roman" w:hAnsi="Times New Roman"/>
          <w:i/>
          <w:sz w:val="28"/>
          <w:szCs w:val="28"/>
        </w:rPr>
        <w:t xml:space="preserve"> </w:t>
      </w:r>
      <w:r w:rsidRPr="0021483D">
        <w:rPr>
          <w:rFonts w:ascii="Times New Roman" w:hAnsi="Times New Roman"/>
          <w:i/>
          <w:sz w:val="28"/>
          <w:szCs w:val="28"/>
        </w:rPr>
        <w:t xml:space="preserve">потребительским перерабатывающим – сбытовым кооперативом «Хабар» у сельскохозяйственных товаропроизводителей района и реализация произведенной молочной продукции на рынках района и за его пределами. </w:t>
      </w:r>
    </w:p>
    <w:p w:rsidR="00B16510" w:rsidRPr="0021483D" w:rsidRDefault="00B16510" w:rsidP="0016243E">
      <w:pPr>
        <w:spacing w:after="0" w:line="240" w:lineRule="auto"/>
        <w:ind w:firstLine="708"/>
        <w:jc w:val="both"/>
        <w:rPr>
          <w:rFonts w:ascii="Times New Roman" w:hAnsi="Times New Roman"/>
          <w:sz w:val="28"/>
          <w:szCs w:val="28"/>
        </w:rPr>
      </w:pPr>
      <w:r w:rsidRPr="0021483D">
        <w:rPr>
          <w:rFonts w:ascii="Times New Roman" w:hAnsi="Times New Roman"/>
          <w:sz w:val="28"/>
          <w:szCs w:val="28"/>
        </w:rPr>
        <w:t>В четвертом квартале 2020 года Кооператив возобновил прием молока у населения.Реализуется произведенная молочная продукция на рынках района и за его пределами.</w:t>
      </w:r>
    </w:p>
    <w:p w:rsidR="00B16510" w:rsidRPr="0016243E" w:rsidRDefault="00B16510" w:rsidP="0016243E">
      <w:pPr>
        <w:spacing w:after="0" w:line="240" w:lineRule="auto"/>
        <w:ind w:firstLine="708"/>
        <w:jc w:val="both"/>
        <w:rPr>
          <w:rFonts w:ascii="Times New Roman" w:hAnsi="Times New Roman"/>
          <w:color w:val="00B050"/>
          <w:sz w:val="28"/>
          <w:szCs w:val="28"/>
        </w:rPr>
      </w:pPr>
    </w:p>
    <w:p w:rsidR="00B16510" w:rsidRPr="00D370DB" w:rsidRDefault="00B16510" w:rsidP="00B9024E">
      <w:pPr>
        <w:numPr>
          <w:ilvl w:val="1"/>
          <w:numId w:val="5"/>
        </w:numPr>
        <w:spacing w:after="0" w:line="240" w:lineRule="auto"/>
        <w:ind w:left="0" w:firstLine="708"/>
        <w:contextualSpacing/>
        <w:jc w:val="both"/>
        <w:rPr>
          <w:rFonts w:ascii="Times New Roman" w:hAnsi="Times New Roman"/>
          <w:sz w:val="28"/>
          <w:szCs w:val="28"/>
        </w:rPr>
      </w:pPr>
      <w:r w:rsidRPr="00D370DB">
        <w:rPr>
          <w:rFonts w:ascii="Times New Roman" w:hAnsi="Times New Roman"/>
          <w:i/>
          <w:sz w:val="28"/>
          <w:szCs w:val="28"/>
        </w:rPr>
        <w:t>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предоставлением им консультативной помощи в сфере растениеводства, животноводства, маркетинга, экономики</w:t>
      </w:r>
      <w:r w:rsidRPr="00D370DB">
        <w:rPr>
          <w:rFonts w:ascii="Times New Roman" w:hAnsi="Times New Roman"/>
          <w:sz w:val="28"/>
          <w:szCs w:val="28"/>
        </w:rPr>
        <w:t>.</w:t>
      </w:r>
    </w:p>
    <w:p w:rsidR="00B16510" w:rsidRPr="00D370DB" w:rsidRDefault="00B16510" w:rsidP="0016243E">
      <w:pPr>
        <w:spacing w:after="0" w:line="240" w:lineRule="auto"/>
        <w:ind w:firstLine="708"/>
        <w:jc w:val="both"/>
        <w:rPr>
          <w:rFonts w:ascii="Times New Roman" w:hAnsi="Times New Roman"/>
          <w:sz w:val="28"/>
          <w:szCs w:val="28"/>
          <w:lang w:eastAsia="ru-RU"/>
        </w:rPr>
      </w:pPr>
      <w:r w:rsidRPr="00D370DB">
        <w:rPr>
          <w:rFonts w:ascii="Times New Roman" w:hAnsi="Times New Roman"/>
          <w:sz w:val="28"/>
          <w:szCs w:val="28"/>
        </w:rPr>
        <w:t>В 2020 году сельскохозяйственным товаропроизводителям района (ООО, КФХ, ЛПХ, СПКП) предоставлено 600</w:t>
      </w:r>
      <w:r w:rsidRPr="00D370DB">
        <w:rPr>
          <w:rFonts w:ascii="Times New Roman" w:hAnsi="Times New Roman"/>
          <w:sz w:val="28"/>
          <w:szCs w:val="28"/>
          <w:lang w:eastAsia="ru-RU"/>
        </w:rPr>
        <w:t xml:space="preserve"> консультаций</w:t>
      </w:r>
      <w:r w:rsidRPr="00D370DB">
        <w:rPr>
          <w:rFonts w:ascii="Times New Roman" w:hAnsi="Times New Roman"/>
          <w:sz w:val="28"/>
          <w:szCs w:val="28"/>
        </w:rPr>
        <w:t xml:space="preserve"> по вопросам </w:t>
      </w:r>
      <w:r w:rsidRPr="00D370DB">
        <w:rPr>
          <w:rFonts w:ascii="Times New Roman" w:hAnsi="Times New Roman"/>
          <w:sz w:val="28"/>
          <w:szCs w:val="28"/>
          <w:lang w:eastAsia="ru-RU"/>
        </w:rPr>
        <w:t>растениеводства, животноводства, маркет</w:t>
      </w:r>
      <w:r w:rsidR="00142AB9">
        <w:rPr>
          <w:rFonts w:ascii="Times New Roman" w:hAnsi="Times New Roman"/>
          <w:sz w:val="28"/>
          <w:szCs w:val="28"/>
          <w:lang w:eastAsia="ru-RU"/>
        </w:rPr>
        <w:t>инга, субсидирования, социальной</w:t>
      </w:r>
      <w:r w:rsidRPr="00D370DB">
        <w:rPr>
          <w:rFonts w:ascii="Times New Roman" w:hAnsi="Times New Roman"/>
          <w:sz w:val="28"/>
          <w:szCs w:val="28"/>
          <w:lang w:eastAsia="ru-RU"/>
        </w:rPr>
        <w:t xml:space="preserve"> поддержк</w:t>
      </w:r>
      <w:r w:rsidR="00A06465">
        <w:rPr>
          <w:rFonts w:ascii="Times New Roman" w:hAnsi="Times New Roman"/>
          <w:sz w:val="28"/>
          <w:szCs w:val="28"/>
          <w:lang w:eastAsia="ru-RU"/>
        </w:rPr>
        <w:t>и.</w:t>
      </w:r>
    </w:p>
    <w:p w:rsidR="00B16510" w:rsidRPr="00D370DB" w:rsidRDefault="00B16510" w:rsidP="0016243E">
      <w:pPr>
        <w:spacing w:after="0" w:line="240" w:lineRule="auto"/>
        <w:ind w:firstLine="708"/>
        <w:jc w:val="both"/>
        <w:rPr>
          <w:rFonts w:ascii="Times New Roman" w:hAnsi="Times New Roman"/>
          <w:sz w:val="28"/>
          <w:szCs w:val="28"/>
          <w:lang w:eastAsia="ru-RU"/>
        </w:rPr>
      </w:pPr>
      <w:r w:rsidRPr="00D370DB">
        <w:rPr>
          <w:rFonts w:ascii="Times New Roman" w:hAnsi="Times New Roman"/>
          <w:sz w:val="28"/>
          <w:szCs w:val="28"/>
          <w:lang w:eastAsia="ru-RU"/>
        </w:rPr>
        <w:t xml:space="preserve">Для доведения информации до населения, в каждом населенном пункте городских, сельских поселений существуют информационные стенды, на которых размещаются объявления и информации, предоставленные отделом сельского хозяйства администрации Смидовичского муниципального района. </w:t>
      </w:r>
    </w:p>
    <w:p w:rsidR="00B16510" w:rsidRPr="00D370DB" w:rsidRDefault="00B16510" w:rsidP="0016243E">
      <w:pPr>
        <w:spacing w:after="0" w:line="240" w:lineRule="auto"/>
        <w:ind w:firstLine="708"/>
        <w:jc w:val="both"/>
        <w:rPr>
          <w:rFonts w:ascii="Times New Roman" w:hAnsi="Times New Roman"/>
          <w:sz w:val="28"/>
          <w:szCs w:val="28"/>
          <w:lang w:eastAsia="ru-RU"/>
        </w:rPr>
      </w:pPr>
      <w:r w:rsidRPr="00D370DB">
        <w:rPr>
          <w:rFonts w:ascii="Times New Roman" w:hAnsi="Times New Roman"/>
          <w:sz w:val="28"/>
          <w:szCs w:val="28"/>
          <w:lang w:eastAsia="ru-RU"/>
        </w:rPr>
        <w:t xml:space="preserve">В текущем году </w:t>
      </w:r>
      <w:r w:rsidRPr="00D370DB">
        <w:rPr>
          <w:rFonts w:ascii="Times New Roman" w:hAnsi="Times New Roman"/>
          <w:sz w:val="28"/>
          <w:szCs w:val="28"/>
        </w:rPr>
        <w:t>на информационных стендах городских, сельских по</w:t>
      </w:r>
      <w:r w:rsidR="00B9024E">
        <w:rPr>
          <w:rFonts w:ascii="Times New Roman" w:hAnsi="Times New Roman"/>
          <w:sz w:val="28"/>
          <w:szCs w:val="28"/>
        </w:rPr>
        <w:t>селений размещено 147 объявлений</w:t>
      </w:r>
      <w:r w:rsidRPr="00D370DB">
        <w:rPr>
          <w:rFonts w:ascii="Times New Roman" w:hAnsi="Times New Roman"/>
          <w:sz w:val="28"/>
          <w:szCs w:val="28"/>
        </w:rPr>
        <w:t xml:space="preserve"> и информаций по вопросам субсидирования ЛПХ, о местах и ценах приобретения живност</w:t>
      </w:r>
      <w:r w:rsidR="00B9024E">
        <w:rPr>
          <w:rFonts w:ascii="Times New Roman" w:hAnsi="Times New Roman"/>
          <w:sz w:val="28"/>
          <w:szCs w:val="28"/>
        </w:rPr>
        <w:t>и и кормов для скота, социальной поддержке</w:t>
      </w:r>
      <w:r w:rsidRPr="00D370DB">
        <w:rPr>
          <w:rFonts w:ascii="Times New Roman" w:hAnsi="Times New Roman"/>
          <w:sz w:val="28"/>
          <w:szCs w:val="28"/>
        </w:rPr>
        <w:t xml:space="preserve">, </w:t>
      </w:r>
      <w:r w:rsidRPr="00D370DB">
        <w:rPr>
          <w:rFonts w:ascii="Times New Roman" w:hAnsi="Times New Roman"/>
          <w:sz w:val="28"/>
          <w:szCs w:val="28"/>
          <w:lang w:eastAsia="ru-RU"/>
        </w:rPr>
        <w:t xml:space="preserve">о мерах профилактики от инфекционных заболеваний сельскохозяйственных животных и др. </w:t>
      </w:r>
    </w:p>
    <w:p w:rsidR="00B16510" w:rsidRPr="00D370DB" w:rsidRDefault="00B16510" w:rsidP="0016243E">
      <w:pPr>
        <w:spacing w:after="0" w:line="240" w:lineRule="auto"/>
        <w:ind w:firstLine="708"/>
        <w:jc w:val="both"/>
        <w:rPr>
          <w:rFonts w:ascii="Times New Roman" w:hAnsi="Times New Roman"/>
          <w:sz w:val="28"/>
          <w:szCs w:val="28"/>
        </w:rPr>
      </w:pPr>
      <w:r w:rsidRPr="00D370DB">
        <w:rPr>
          <w:rFonts w:ascii="Times New Roman" w:hAnsi="Times New Roman"/>
          <w:sz w:val="28"/>
          <w:szCs w:val="28"/>
        </w:rPr>
        <w:t>Также информации доводятся до сельхозтоваропроизвод</w:t>
      </w:r>
      <w:r w:rsidR="00B9024E">
        <w:rPr>
          <w:rFonts w:ascii="Times New Roman" w:hAnsi="Times New Roman"/>
          <w:sz w:val="28"/>
          <w:szCs w:val="28"/>
        </w:rPr>
        <w:t xml:space="preserve">ителей муниципального района </w:t>
      </w:r>
      <w:r w:rsidRPr="00D370DB">
        <w:rPr>
          <w:rFonts w:ascii="Times New Roman" w:hAnsi="Times New Roman"/>
          <w:sz w:val="28"/>
          <w:szCs w:val="28"/>
        </w:rPr>
        <w:t xml:space="preserve"> через средства массовой информации. В газете «Районный вестник» опубликовано 3 объявления. На сайте Смидовичского муниципального района, администраций городских, сельских поселений размещена</w:t>
      </w:r>
      <w:r w:rsidR="00B9024E">
        <w:rPr>
          <w:rFonts w:ascii="Times New Roman" w:hAnsi="Times New Roman"/>
          <w:sz w:val="28"/>
          <w:szCs w:val="28"/>
        </w:rPr>
        <w:t xml:space="preserve"> </w:t>
      </w:r>
      <w:r w:rsidRPr="00D370DB">
        <w:rPr>
          <w:rFonts w:ascii="Times New Roman" w:hAnsi="Times New Roman"/>
          <w:sz w:val="28"/>
          <w:szCs w:val="28"/>
        </w:rPr>
        <w:t>51 информация.</w:t>
      </w:r>
    </w:p>
    <w:p w:rsidR="00B16510" w:rsidRPr="0016243E" w:rsidRDefault="00B16510" w:rsidP="0016243E">
      <w:pPr>
        <w:spacing w:after="0" w:line="240" w:lineRule="auto"/>
        <w:ind w:firstLine="708"/>
        <w:jc w:val="both"/>
        <w:rPr>
          <w:rFonts w:ascii="Times New Roman" w:hAnsi="Times New Roman"/>
          <w:sz w:val="28"/>
          <w:szCs w:val="28"/>
        </w:rPr>
      </w:pPr>
    </w:p>
    <w:p w:rsidR="00B16510"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lastRenderedPageBreak/>
        <w:t>2.1</w:t>
      </w:r>
      <w:r w:rsidR="00B9024E">
        <w:rPr>
          <w:rFonts w:ascii="Times New Roman" w:hAnsi="Times New Roman"/>
          <w:i/>
          <w:sz w:val="28"/>
          <w:szCs w:val="28"/>
        </w:rPr>
        <w:t>.</w:t>
      </w:r>
      <w:r w:rsidRPr="0016243E">
        <w:rPr>
          <w:rFonts w:ascii="Times New Roman" w:hAnsi="Times New Roman"/>
          <w:i/>
          <w:sz w:val="28"/>
          <w:szCs w:val="28"/>
        </w:rPr>
        <w:t xml:space="preserve"> Регулярное информирование предпринимателей по вопросам осуществления закупок на официальных сайтах администраций муниципального района, городских и сельских поселений в информационно-телекоммуникационной сети Интернет</w:t>
      </w:r>
    </w:p>
    <w:p w:rsidR="00B16510" w:rsidRDefault="00B16510" w:rsidP="0016243E">
      <w:pPr>
        <w:spacing w:after="0" w:line="240" w:lineRule="auto"/>
        <w:ind w:firstLine="851"/>
        <w:jc w:val="both"/>
        <w:rPr>
          <w:rFonts w:ascii="Times New Roman" w:hAnsi="Times New Roman"/>
          <w:sz w:val="28"/>
          <w:szCs w:val="28"/>
        </w:rPr>
      </w:pPr>
      <w:r w:rsidRPr="0016243E">
        <w:rPr>
          <w:rFonts w:ascii="Times New Roman" w:hAnsi="Times New Roman"/>
          <w:sz w:val="28"/>
          <w:szCs w:val="28"/>
        </w:rPr>
        <w:t>На официальном Интернет сайте администрации Смидовичского муниципального района – смид.рф выделена вкладка Муниципальные закупки, где содержится информация о размещении муниципальных заказов, информация о конкурсах и аукционах.</w:t>
      </w:r>
    </w:p>
    <w:p w:rsidR="00B16510" w:rsidRPr="0016243E" w:rsidRDefault="00B16510" w:rsidP="0016243E">
      <w:pPr>
        <w:spacing w:after="0" w:line="240" w:lineRule="auto"/>
        <w:ind w:firstLine="851"/>
        <w:jc w:val="both"/>
        <w:rPr>
          <w:rFonts w:ascii="Times New Roman" w:hAnsi="Times New Roman"/>
          <w:sz w:val="28"/>
          <w:szCs w:val="28"/>
        </w:rPr>
      </w:pPr>
    </w:p>
    <w:p w:rsidR="00B16510" w:rsidRPr="0016243E" w:rsidRDefault="00B16510" w:rsidP="0016243E">
      <w:pPr>
        <w:spacing w:after="0" w:line="240" w:lineRule="auto"/>
        <w:ind w:firstLine="851"/>
        <w:jc w:val="both"/>
        <w:rPr>
          <w:rFonts w:ascii="Times New Roman" w:hAnsi="Times New Roman"/>
          <w:i/>
          <w:sz w:val="28"/>
          <w:szCs w:val="28"/>
        </w:rPr>
      </w:pPr>
      <w:r w:rsidRPr="0016243E">
        <w:rPr>
          <w:rFonts w:ascii="Times New Roman" w:hAnsi="Times New Roman"/>
          <w:i/>
          <w:sz w:val="28"/>
          <w:szCs w:val="28"/>
        </w:rPr>
        <w:t>2.2. Проведение ежегодного мониторинга закупок у субъектов малого предпринимательства, социально ориентированных некоммерческих организаций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42AB9" w:rsidRPr="00142AB9" w:rsidRDefault="00142AB9" w:rsidP="00142AB9">
      <w:pPr>
        <w:spacing w:after="0" w:line="240" w:lineRule="auto"/>
        <w:ind w:firstLine="708"/>
        <w:jc w:val="both"/>
        <w:rPr>
          <w:rFonts w:ascii="Times New Roman" w:hAnsi="Times New Roman"/>
          <w:sz w:val="28"/>
          <w:szCs w:val="28"/>
        </w:rPr>
      </w:pPr>
      <w:r w:rsidRPr="00142AB9">
        <w:rPr>
          <w:rFonts w:ascii="Times New Roman" w:hAnsi="Times New Roman"/>
          <w:sz w:val="28"/>
          <w:szCs w:val="28"/>
        </w:rPr>
        <w:t>Мониторинг закупок для муниципальных нужд проведен и направлен в управление по регулированию контрактной системы  в сфере закупок правительства Еврейской автономной области</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851"/>
        <w:jc w:val="both"/>
        <w:rPr>
          <w:rFonts w:ascii="Times New Roman" w:hAnsi="Times New Roman"/>
          <w:i/>
          <w:sz w:val="28"/>
          <w:szCs w:val="28"/>
        </w:rPr>
      </w:pPr>
      <w:r w:rsidRPr="0016243E">
        <w:rPr>
          <w:rFonts w:ascii="Times New Roman" w:hAnsi="Times New Roman"/>
          <w:i/>
          <w:sz w:val="28"/>
          <w:szCs w:val="28"/>
        </w:rPr>
        <w:t>2.3</w:t>
      </w:r>
      <w:r w:rsidR="00B9024E">
        <w:rPr>
          <w:rFonts w:ascii="Times New Roman" w:hAnsi="Times New Roman"/>
          <w:i/>
          <w:sz w:val="28"/>
          <w:szCs w:val="28"/>
        </w:rPr>
        <w:t xml:space="preserve">. </w:t>
      </w:r>
      <w:r w:rsidRPr="0016243E">
        <w:rPr>
          <w:rFonts w:ascii="Times New Roman" w:hAnsi="Times New Roman"/>
          <w:i/>
          <w:sz w:val="28"/>
          <w:szCs w:val="28"/>
        </w:rPr>
        <w:t>Проведение семинаров, совещаний для заказчиков, направленных на методологическую поддержку и разъяснительную работу по порядку проведения закупок и вопросам участия в них</w:t>
      </w:r>
    </w:p>
    <w:p w:rsidR="00B16510" w:rsidRPr="0016243E" w:rsidRDefault="00B16510" w:rsidP="0016243E">
      <w:pPr>
        <w:spacing w:after="0" w:line="240" w:lineRule="auto"/>
        <w:ind w:firstLine="851"/>
        <w:jc w:val="both"/>
        <w:rPr>
          <w:rFonts w:ascii="Times New Roman" w:hAnsi="Times New Roman"/>
          <w:sz w:val="28"/>
          <w:szCs w:val="28"/>
        </w:rPr>
      </w:pPr>
      <w:r w:rsidRPr="0016243E">
        <w:rPr>
          <w:rFonts w:ascii="Times New Roman" w:hAnsi="Times New Roman"/>
          <w:sz w:val="28"/>
          <w:szCs w:val="28"/>
        </w:rPr>
        <w:t>Управлением экономического развития администрации муниципального района весь период оказываются консультации в сфере закупок. Региональным представителем по ДФО электронной площадки России  РТС тендер 23 марта 2020 года проведен семинар для муниципальных заказчиков по вопросам последних изменений в Федеральный закон от 05.04.2013 №</w:t>
      </w:r>
      <w:r w:rsidR="00B9024E">
        <w:rPr>
          <w:rFonts w:ascii="Times New Roman" w:hAnsi="Times New Roman"/>
          <w:sz w:val="28"/>
          <w:szCs w:val="28"/>
        </w:rPr>
        <w:t xml:space="preserve"> </w:t>
      </w:r>
      <w:r w:rsidRPr="0016243E">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p>
    <w:p w:rsidR="00B16510" w:rsidRPr="0016243E" w:rsidRDefault="00B16510" w:rsidP="0016243E">
      <w:pPr>
        <w:spacing w:after="0" w:line="240" w:lineRule="auto"/>
        <w:ind w:firstLine="851"/>
        <w:jc w:val="both"/>
        <w:rPr>
          <w:rFonts w:ascii="Times New Roman" w:hAnsi="Times New Roman"/>
          <w:sz w:val="28"/>
          <w:szCs w:val="28"/>
        </w:rPr>
      </w:pPr>
      <w:r w:rsidRPr="0016243E">
        <w:rPr>
          <w:rFonts w:ascii="Times New Roman" w:hAnsi="Times New Roman"/>
          <w:sz w:val="28"/>
          <w:szCs w:val="28"/>
        </w:rPr>
        <w:t>В июне 2020 года в целях повышения профессионального уровня в сфере закупок курсы повышения  квалификации от администрации муниципального района в июне текущего  года прошли 10 специалистов и 23 руководителя образовательных учреждений в  Новосибирском институте государственного управления и контрактной системы.</w:t>
      </w:r>
    </w:p>
    <w:p w:rsidR="00B16510" w:rsidRPr="0016243E" w:rsidRDefault="00B16510" w:rsidP="0016243E">
      <w:pPr>
        <w:spacing w:after="0" w:line="240" w:lineRule="auto"/>
        <w:jc w:val="both"/>
        <w:rPr>
          <w:rFonts w:ascii="Times New Roman" w:hAnsi="Times New Roman"/>
          <w:i/>
          <w:sz w:val="28"/>
          <w:szCs w:val="28"/>
        </w:rPr>
      </w:pPr>
    </w:p>
    <w:p w:rsidR="00B16510" w:rsidRPr="0016243E" w:rsidRDefault="00B16510" w:rsidP="0016243E">
      <w:pPr>
        <w:spacing w:after="0" w:line="240" w:lineRule="auto"/>
        <w:ind w:firstLine="851"/>
        <w:jc w:val="both"/>
        <w:rPr>
          <w:rFonts w:ascii="Times New Roman" w:hAnsi="Times New Roman"/>
          <w:sz w:val="28"/>
          <w:szCs w:val="28"/>
        </w:rPr>
      </w:pPr>
      <w:r w:rsidRPr="0016243E">
        <w:rPr>
          <w:rFonts w:ascii="Times New Roman" w:hAnsi="Times New Roman"/>
          <w:sz w:val="28"/>
          <w:szCs w:val="28"/>
        </w:rPr>
        <w:t>3.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p w:rsidR="00B16510" w:rsidRPr="0016243E" w:rsidRDefault="00B9024E" w:rsidP="0016243E">
      <w:pPr>
        <w:spacing w:after="0" w:line="240" w:lineRule="auto"/>
        <w:ind w:firstLine="851"/>
        <w:jc w:val="both"/>
        <w:rPr>
          <w:rFonts w:ascii="Times New Roman" w:hAnsi="Times New Roman"/>
          <w:i/>
          <w:sz w:val="28"/>
          <w:szCs w:val="28"/>
        </w:rPr>
      </w:pPr>
      <w:r>
        <w:rPr>
          <w:rFonts w:ascii="Times New Roman" w:hAnsi="Times New Roman"/>
          <w:i/>
          <w:sz w:val="28"/>
          <w:szCs w:val="28"/>
        </w:rPr>
        <w:t>3.1.</w:t>
      </w:r>
      <w:r w:rsidR="00B16510" w:rsidRPr="0016243E">
        <w:rPr>
          <w:rFonts w:ascii="Times New Roman" w:hAnsi="Times New Roman"/>
          <w:i/>
          <w:sz w:val="28"/>
          <w:szCs w:val="28"/>
        </w:rPr>
        <w:t xml:space="preserve"> Проведение оценки регулирующего воздействия проектов нормативных правовых актов муниципального района, устанавливающих новые или изменяющих ранее предусмотренные обязанности для субъектов предпринимательской и инвестиционной деятельности</w:t>
      </w:r>
    </w:p>
    <w:p w:rsidR="00B16510" w:rsidRPr="0016243E" w:rsidRDefault="00B16510" w:rsidP="0016243E">
      <w:pPr>
        <w:spacing w:after="0" w:line="240" w:lineRule="auto"/>
        <w:ind w:firstLine="709"/>
        <w:jc w:val="both"/>
        <w:rPr>
          <w:rFonts w:ascii="Times New Roman" w:hAnsi="Times New Roman"/>
          <w:sz w:val="28"/>
          <w:szCs w:val="28"/>
        </w:rPr>
      </w:pPr>
      <w:r w:rsidRPr="0016243E">
        <w:rPr>
          <w:rFonts w:ascii="Times New Roman" w:hAnsi="Times New Roman"/>
          <w:sz w:val="28"/>
          <w:szCs w:val="28"/>
        </w:rPr>
        <w:t>Постановлением администрации муниципального района от 25.06.2019 № 337 утвержден Порядок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3.2</w:t>
      </w:r>
      <w:r w:rsidR="00B9024E">
        <w:rPr>
          <w:rFonts w:ascii="Times New Roman" w:hAnsi="Times New Roman"/>
          <w:i/>
          <w:sz w:val="28"/>
          <w:szCs w:val="28"/>
        </w:rPr>
        <w:t>.</w:t>
      </w:r>
      <w:r w:rsidRPr="0016243E">
        <w:rPr>
          <w:rFonts w:ascii="Times New Roman" w:hAnsi="Times New Roman"/>
          <w:i/>
          <w:sz w:val="28"/>
          <w:szCs w:val="28"/>
        </w:rPr>
        <w:t xml:space="preserve"> Проведение экспертизы нормативных правовых актов муниципального района, затрагивающих вопросы осуществления предпринимательской и инвестиционной деятельности</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xml:space="preserve">За </w:t>
      </w:r>
      <w:r>
        <w:rPr>
          <w:rFonts w:ascii="Times New Roman" w:hAnsi="Times New Roman"/>
          <w:sz w:val="28"/>
          <w:szCs w:val="28"/>
        </w:rPr>
        <w:t>2020</w:t>
      </w:r>
      <w:r w:rsidR="00B9024E">
        <w:rPr>
          <w:rFonts w:ascii="Times New Roman" w:hAnsi="Times New Roman"/>
          <w:sz w:val="28"/>
          <w:szCs w:val="28"/>
        </w:rPr>
        <w:t xml:space="preserve"> год</w:t>
      </w:r>
      <w:r>
        <w:rPr>
          <w:rFonts w:ascii="Times New Roman" w:hAnsi="Times New Roman"/>
          <w:sz w:val="28"/>
          <w:szCs w:val="28"/>
        </w:rPr>
        <w:t xml:space="preserve"> было проведено 24 </w:t>
      </w:r>
      <w:r w:rsidRPr="0016243E">
        <w:rPr>
          <w:rFonts w:ascii="Times New Roman" w:hAnsi="Times New Roman"/>
          <w:sz w:val="28"/>
          <w:szCs w:val="28"/>
        </w:rPr>
        <w:t>экспертиз</w:t>
      </w:r>
      <w:r>
        <w:rPr>
          <w:rFonts w:ascii="Times New Roman" w:hAnsi="Times New Roman"/>
          <w:sz w:val="28"/>
          <w:szCs w:val="28"/>
        </w:rPr>
        <w:t xml:space="preserve">ы </w:t>
      </w:r>
      <w:r w:rsidRPr="0016243E">
        <w:rPr>
          <w:rFonts w:ascii="Times New Roman" w:hAnsi="Times New Roman"/>
          <w:sz w:val="28"/>
          <w:szCs w:val="28"/>
        </w:rPr>
        <w:t xml:space="preserve"> нормативно правовых актов муниципального района.</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3.3</w:t>
      </w:r>
      <w:r w:rsidR="00B9024E">
        <w:rPr>
          <w:rFonts w:ascii="Times New Roman" w:hAnsi="Times New Roman"/>
          <w:i/>
          <w:sz w:val="28"/>
          <w:szCs w:val="28"/>
        </w:rPr>
        <w:t>.</w:t>
      </w:r>
      <w:r w:rsidRPr="0016243E">
        <w:rPr>
          <w:rFonts w:ascii="Times New Roman" w:hAnsi="Times New Roman"/>
          <w:i/>
          <w:sz w:val="28"/>
          <w:szCs w:val="28"/>
        </w:rPr>
        <w:t xml:space="preserve"> Проведение семинаров для структурных подразделений администрации муниципального района, по вопросам проведения оценки регулирующего воздействия проектов нормативных правовых актов области</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Не проводилось</w:t>
      </w:r>
    </w:p>
    <w:p w:rsidR="00B16510" w:rsidRPr="0016243E" w:rsidRDefault="00B16510" w:rsidP="0016243E">
      <w:pPr>
        <w:spacing w:after="0" w:line="240" w:lineRule="auto"/>
        <w:ind w:firstLine="708"/>
        <w:jc w:val="both"/>
        <w:rPr>
          <w:rFonts w:ascii="Times New Roman" w:hAnsi="Times New Roman"/>
          <w:sz w:val="28"/>
          <w:szCs w:val="28"/>
        </w:rPr>
      </w:pPr>
    </w:p>
    <w:p w:rsidR="00B16510" w:rsidRDefault="00B16510" w:rsidP="0016243E">
      <w:pPr>
        <w:spacing w:after="0" w:line="240" w:lineRule="auto"/>
        <w:ind w:firstLine="851"/>
        <w:jc w:val="both"/>
        <w:rPr>
          <w:rFonts w:ascii="Times New Roman" w:hAnsi="Times New Roman"/>
          <w:sz w:val="28"/>
          <w:szCs w:val="28"/>
        </w:rPr>
      </w:pPr>
      <w:r w:rsidRPr="0016243E">
        <w:rPr>
          <w:rFonts w:ascii="Times New Roman" w:hAnsi="Times New Roman"/>
          <w:sz w:val="28"/>
          <w:szCs w:val="28"/>
        </w:rPr>
        <w:t>4. Мероприятия, направленные на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p w:rsidR="00B9024E" w:rsidRDefault="00E45286" w:rsidP="000A4D7E">
      <w:pPr>
        <w:tabs>
          <w:tab w:val="left" w:pos="1276"/>
        </w:tabs>
        <w:spacing w:after="0" w:line="240" w:lineRule="auto"/>
        <w:ind w:firstLine="851"/>
        <w:jc w:val="both"/>
        <w:rPr>
          <w:rFonts w:ascii="Times New Roman" w:hAnsi="Times New Roman"/>
          <w:sz w:val="28"/>
          <w:szCs w:val="28"/>
        </w:rPr>
      </w:pPr>
      <w:r>
        <w:rPr>
          <w:rFonts w:ascii="Times New Roman" w:hAnsi="Times New Roman"/>
          <w:sz w:val="28"/>
          <w:szCs w:val="28"/>
        </w:rPr>
        <w:t xml:space="preserve">4.1. </w:t>
      </w:r>
      <w:r w:rsidRPr="000A4D7E">
        <w:rPr>
          <w:rFonts w:ascii="Times New Roman" w:hAnsi="Times New Roman"/>
          <w:i/>
          <w:sz w:val="28"/>
          <w:szCs w:val="28"/>
        </w:rPr>
        <w:t xml:space="preserve"> Обеспечение приватизации  в соответствии с нормами, установленными законодательством о приватизации, муниципального имущества, не используемого для обеспечения функций и полномочий казны муниципального района, а также приватизации на аукционной основе имущества, закрепленного на вещном праве за унитарными предприятиями и учреждениями</w:t>
      </w:r>
      <w:r w:rsidR="000A4D7E" w:rsidRPr="000A4D7E">
        <w:rPr>
          <w:rFonts w:ascii="Times New Roman" w:hAnsi="Times New Roman"/>
          <w:i/>
          <w:sz w:val="28"/>
          <w:szCs w:val="28"/>
        </w:rPr>
        <w:t>.</w:t>
      </w:r>
      <w:r>
        <w:rPr>
          <w:rFonts w:ascii="Times New Roman" w:hAnsi="Times New Roman"/>
          <w:sz w:val="28"/>
          <w:szCs w:val="28"/>
        </w:rPr>
        <w:t xml:space="preserve"> </w:t>
      </w:r>
    </w:p>
    <w:p w:rsidR="000A4D7E" w:rsidRDefault="000A4D7E" w:rsidP="000A4D7E">
      <w:pPr>
        <w:tabs>
          <w:tab w:val="left" w:pos="1276"/>
        </w:tabs>
        <w:spacing w:after="0" w:line="240" w:lineRule="auto"/>
        <w:ind w:firstLine="851"/>
        <w:jc w:val="both"/>
        <w:rPr>
          <w:rFonts w:ascii="Times New Roman" w:hAnsi="Times New Roman"/>
          <w:sz w:val="28"/>
          <w:szCs w:val="28"/>
        </w:rPr>
      </w:pPr>
      <w:r>
        <w:rPr>
          <w:rFonts w:ascii="Times New Roman" w:hAnsi="Times New Roman"/>
          <w:sz w:val="28"/>
          <w:szCs w:val="28"/>
        </w:rPr>
        <w:t>В 2020 году приватизация имущества не осуществлялась.</w:t>
      </w:r>
    </w:p>
    <w:p w:rsidR="000A4D7E" w:rsidRPr="0016243E" w:rsidRDefault="000A4D7E" w:rsidP="000A4D7E">
      <w:pPr>
        <w:tabs>
          <w:tab w:val="left" w:pos="1276"/>
        </w:tabs>
        <w:spacing w:after="0" w:line="240" w:lineRule="auto"/>
        <w:ind w:firstLine="851"/>
        <w:jc w:val="both"/>
        <w:rPr>
          <w:rFonts w:ascii="Times New Roman" w:hAnsi="Times New Roman"/>
          <w:sz w:val="28"/>
          <w:szCs w:val="28"/>
        </w:rPr>
      </w:pPr>
    </w:p>
    <w:p w:rsidR="00B16510" w:rsidRPr="0016243E" w:rsidRDefault="00E45286" w:rsidP="0016243E">
      <w:pPr>
        <w:spacing w:after="0" w:line="240" w:lineRule="auto"/>
        <w:ind w:firstLine="851"/>
        <w:jc w:val="both"/>
        <w:rPr>
          <w:rFonts w:ascii="Times New Roman" w:hAnsi="Times New Roman"/>
          <w:i/>
          <w:sz w:val="28"/>
          <w:szCs w:val="28"/>
        </w:rPr>
      </w:pPr>
      <w:r>
        <w:rPr>
          <w:rFonts w:ascii="Times New Roman" w:hAnsi="Times New Roman"/>
          <w:i/>
          <w:sz w:val="28"/>
          <w:szCs w:val="28"/>
        </w:rPr>
        <w:t>4.2.</w:t>
      </w:r>
      <w:r w:rsidR="00B16510" w:rsidRPr="0016243E">
        <w:rPr>
          <w:rFonts w:ascii="Times New Roman" w:hAnsi="Times New Roman"/>
          <w:i/>
          <w:sz w:val="28"/>
          <w:szCs w:val="28"/>
        </w:rPr>
        <w:t xml:space="preserve"> 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(или) пользование, в том числе субъектами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В соответствии с прогнозным планом приватизации муниципального имущества Смидовичского муниципального района на 2019 год и на плановый период 2020-2021 го</w:t>
      </w:r>
      <w:r w:rsidR="000A4D7E">
        <w:rPr>
          <w:rFonts w:ascii="Times New Roman" w:hAnsi="Times New Roman"/>
          <w:sz w:val="28"/>
          <w:szCs w:val="28"/>
        </w:rPr>
        <w:t>дов, утвержденным</w:t>
      </w:r>
      <w:r w:rsidRPr="0016243E">
        <w:rPr>
          <w:rFonts w:ascii="Times New Roman" w:hAnsi="Times New Roman"/>
          <w:sz w:val="28"/>
          <w:szCs w:val="28"/>
        </w:rPr>
        <w:t xml:space="preserve"> решением Собрания депутатов от 20.12.2018 № 94, проведен 1 аукцион по продаже муниципального имущества:</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нежилое помещение (</w:t>
      </w:r>
      <w:r>
        <w:rPr>
          <w:rFonts w:ascii="Times New Roman" w:hAnsi="Times New Roman"/>
          <w:sz w:val="28"/>
          <w:szCs w:val="28"/>
        </w:rPr>
        <w:t>гостиница</w:t>
      </w:r>
      <w:r w:rsidRPr="0016243E">
        <w:rPr>
          <w:rFonts w:ascii="Times New Roman" w:hAnsi="Times New Roman"/>
          <w:sz w:val="28"/>
          <w:szCs w:val="28"/>
        </w:rPr>
        <w:t xml:space="preserve">), общей площадью </w:t>
      </w:r>
      <w:r>
        <w:rPr>
          <w:rFonts w:ascii="Times New Roman" w:hAnsi="Times New Roman"/>
          <w:sz w:val="28"/>
          <w:szCs w:val="28"/>
        </w:rPr>
        <w:t>906</w:t>
      </w:r>
      <w:r w:rsidRPr="0016243E">
        <w:rPr>
          <w:rFonts w:ascii="Times New Roman" w:hAnsi="Times New Roman"/>
          <w:sz w:val="28"/>
          <w:szCs w:val="28"/>
        </w:rPr>
        <w:t>,</w:t>
      </w:r>
      <w:r>
        <w:rPr>
          <w:rFonts w:ascii="Times New Roman" w:hAnsi="Times New Roman"/>
          <w:sz w:val="28"/>
          <w:szCs w:val="28"/>
        </w:rPr>
        <w:t>1</w:t>
      </w:r>
      <w:r w:rsidRPr="0016243E">
        <w:rPr>
          <w:rFonts w:ascii="Times New Roman" w:hAnsi="Times New Roman"/>
          <w:sz w:val="28"/>
          <w:szCs w:val="28"/>
        </w:rPr>
        <w:t>кв.м., расположенное по адресу: ЕАО, Смидовичский район, пос.</w:t>
      </w:r>
      <w:r w:rsidR="000A4D7E">
        <w:rPr>
          <w:rFonts w:ascii="Times New Roman" w:hAnsi="Times New Roman"/>
          <w:sz w:val="28"/>
          <w:szCs w:val="28"/>
        </w:rPr>
        <w:t xml:space="preserve"> </w:t>
      </w:r>
      <w:r w:rsidRPr="0016243E">
        <w:rPr>
          <w:rFonts w:ascii="Times New Roman" w:hAnsi="Times New Roman"/>
          <w:sz w:val="28"/>
          <w:szCs w:val="28"/>
        </w:rPr>
        <w:t xml:space="preserve">Смидович,         ул. Советская </w:t>
      </w:r>
      <w:r>
        <w:rPr>
          <w:rFonts w:ascii="Times New Roman" w:hAnsi="Times New Roman"/>
          <w:sz w:val="28"/>
          <w:szCs w:val="28"/>
        </w:rPr>
        <w:t>4</w:t>
      </w:r>
      <w:r w:rsidRPr="0016243E">
        <w:rPr>
          <w:rFonts w:ascii="Times New Roman" w:hAnsi="Times New Roman"/>
          <w:sz w:val="28"/>
          <w:szCs w:val="28"/>
        </w:rPr>
        <w:t>7, 19</w:t>
      </w:r>
      <w:r>
        <w:rPr>
          <w:rFonts w:ascii="Times New Roman" w:hAnsi="Times New Roman"/>
          <w:sz w:val="28"/>
          <w:szCs w:val="28"/>
        </w:rPr>
        <w:t>75</w:t>
      </w:r>
      <w:r w:rsidRPr="0016243E">
        <w:rPr>
          <w:rFonts w:ascii="Times New Roman" w:hAnsi="Times New Roman"/>
          <w:sz w:val="28"/>
          <w:szCs w:val="28"/>
        </w:rPr>
        <w:t xml:space="preserve"> года постройки, распоряжением главы администрации от </w:t>
      </w:r>
      <w:r>
        <w:rPr>
          <w:rFonts w:ascii="Times New Roman" w:hAnsi="Times New Roman"/>
          <w:sz w:val="28"/>
          <w:szCs w:val="28"/>
        </w:rPr>
        <w:t>08</w:t>
      </w:r>
      <w:r w:rsidRPr="0016243E">
        <w:rPr>
          <w:rFonts w:ascii="Times New Roman" w:hAnsi="Times New Roman"/>
          <w:sz w:val="28"/>
          <w:szCs w:val="28"/>
        </w:rPr>
        <w:t>.0</w:t>
      </w:r>
      <w:r>
        <w:rPr>
          <w:rFonts w:ascii="Times New Roman" w:hAnsi="Times New Roman"/>
          <w:sz w:val="28"/>
          <w:szCs w:val="28"/>
        </w:rPr>
        <w:t>6</w:t>
      </w:r>
      <w:r w:rsidRPr="0016243E">
        <w:rPr>
          <w:rFonts w:ascii="Times New Roman" w:hAnsi="Times New Roman"/>
          <w:sz w:val="28"/>
          <w:szCs w:val="28"/>
        </w:rPr>
        <w:t xml:space="preserve">.2020 № </w:t>
      </w:r>
      <w:r>
        <w:rPr>
          <w:rFonts w:ascii="Times New Roman" w:hAnsi="Times New Roman"/>
          <w:sz w:val="28"/>
          <w:szCs w:val="28"/>
        </w:rPr>
        <w:t>237</w:t>
      </w:r>
      <w:r w:rsidRPr="0016243E">
        <w:rPr>
          <w:rFonts w:ascii="Times New Roman" w:hAnsi="Times New Roman"/>
          <w:sz w:val="28"/>
          <w:szCs w:val="28"/>
        </w:rPr>
        <w:t>.</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Для субъектов малого и среднего предпринимательства в</w:t>
      </w:r>
      <w:r>
        <w:rPr>
          <w:rFonts w:ascii="Times New Roman" w:hAnsi="Times New Roman"/>
          <w:sz w:val="28"/>
          <w:szCs w:val="28"/>
        </w:rPr>
        <w:t>о</w:t>
      </w:r>
      <w:r w:rsidR="000A4D7E">
        <w:rPr>
          <w:rFonts w:ascii="Times New Roman" w:hAnsi="Times New Roman"/>
          <w:sz w:val="28"/>
          <w:szCs w:val="28"/>
        </w:rPr>
        <w:t xml:space="preserve"> </w:t>
      </w:r>
      <w:r>
        <w:rPr>
          <w:rFonts w:ascii="Times New Roman" w:hAnsi="Times New Roman"/>
          <w:sz w:val="28"/>
          <w:szCs w:val="28"/>
        </w:rPr>
        <w:t>втором</w:t>
      </w:r>
      <w:r w:rsidRPr="0016243E">
        <w:rPr>
          <w:rFonts w:ascii="Times New Roman" w:hAnsi="Times New Roman"/>
          <w:sz w:val="28"/>
          <w:szCs w:val="28"/>
        </w:rPr>
        <w:t xml:space="preserve"> полугодии 2020  года торги конкурентным способом не проводились.</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5.</w:t>
      </w:r>
      <w:r w:rsidRPr="0016243E">
        <w:rPr>
          <w:rFonts w:ascii="Times New Roman" w:hAnsi="Times New Roman"/>
          <w:sz w:val="28"/>
          <w:szCs w:val="28"/>
        </w:rPr>
        <w:tab/>
        <w:t>Мероприятия, направленные на создание условий для недискриминационного доступа хозяйствующих субъектов на товарные рынки</w:t>
      </w:r>
    </w:p>
    <w:p w:rsidR="00B16510" w:rsidRPr="0045617A" w:rsidRDefault="00B16510" w:rsidP="0016243E">
      <w:pPr>
        <w:spacing w:after="0" w:line="240" w:lineRule="auto"/>
        <w:ind w:firstLine="708"/>
        <w:jc w:val="both"/>
        <w:rPr>
          <w:rFonts w:ascii="Times New Roman" w:hAnsi="Times New Roman"/>
          <w:i/>
          <w:sz w:val="28"/>
          <w:szCs w:val="28"/>
        </w:rPr>
      </w:pPr>
      <w:r w:rsidRPr="0045617A">
        <w:rPr>
          <w:rFonts w:ascii="Times New Roman" w:hAnsi="Times New Roman"/>
          <w:i/>
          <w:sz w:val="28"/>
          <w:szCs w:val="28"/>
        </w:rPr>
        <w:t>5.1 Обеспечение сопровождения инвестиционных проектов, реализуемых и (или) планируемых к реализации на территории муниципального района</w:t>
      </w:r>
    </w:p>
    <w:p w:rsidR="00B16510" w:rsidRPr="0045617A" w:rsidRDefault="00B16510" w:rsidP="0016243E">
      <w:pPr>
        <w:spacing w:after="0" w:line="240" w:lineRule="auto"/>
        <w:ind w:firstLine="708"/>
        <w:jc w:val="both"/>
        <w:rPr>
          <w:rFonts w:ascii="Times New Roman" w:hAnsi="Times New Roman"/>
          <w:sz w:val="28"/>
          <w:szCs w:val="28"/>
        </w:rPr>
      </w:pPr>
      <w:r w:rsidRPr="0045617A">
        <w:rPr>
          <w:rFonts w:ascii="Times New Roman" w:hAnsi="Times New Roman"/>
          <w:sz w:val="28"/>
          <w:szCs w:val="28"/>
        </w:rPr>
        <w:t>В адрес администрации муниципального района инициаторы проектов, реализуемых и (или) планируемых к реализации на территории муниципального района в 2020 году не обращались.</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6. Мероприятия, направленные на обеспечение и сохранение целевого использования муниципальных объектов недвижимого имущества в социальной сфере</w:t>
      </w:r>
    </w:p>
    <w:p w:rsidR="00B16510" w:rsidRPr="00650B74" w:rsidRDefault="00B16510" w:rsidP="0016243E">
      <w:pPr>
        <w:spacing w:after="0" w:line="240" w:lineRule="auto"/>
        <w:ind w:firstLine="708"/>
        <w:jc w:val="both"/>
        <w:rPr>
          <w:rFonts w:ascii="Times New Roman" w:hAnsi="Times New Roman"/>
          <w:i/>
          <w:sz w:val="28"/>
          <w:szCs w:val="28"/>
        </w:rPr>
      </w:pPr>
      <w:r w:rsidRPr="00650B74">
        <w:rPr>
          <w:rFonts w:ascii="Times New Roman" w:hAnsi="Times New Roman"/>
          <w:i/>
          <w:sz w:val="28"/>
          <w:szCs w:val="28"/>
        </w:rPr>
        <w:t>6.1.</w:t>
      </w:r>
      <w:r w:rsidRPr="00650B74">
        <w:rPr>
          <w:rFonts w:ascii="Times New Roman" w:hAnsi="Times New Roman"/>
          <w:i/>
          <w:sz w:val="28"/>
          <w:szCs w:val="28"/>
        </w:rPr>
        <w:tab/>
        <w:t>Учет и мониторинг муниципального имущества, находящегося в оперативном управлении, хозяйственном ведении муниципальных учреждений и предприятий, а также в аренде</w:t>
      </w:r>
    </w:p>
    <w:p w:rsidR="00B16510" w:rsidRPr="00650B74" w:rsidRDefault="00B16510" w:rsidP="0016243E">
      <w:pPr>
        <w:spacing w:after="0" w:line="240" w:lineRule="auto"/>
        <w:ind w:firstLine="708"/>
        <w:jc w:val="both"/>
        <w:rPr>
          <w:rFonts w:ascii="Times New Roman" w:hAnsi="Times New Roman"/>
          <w:sz w:val="28"/>
          <w:szCs w:val="28"/>
        </w:rPr>
      </w:pPr>
      <w:r w:rsidRPr="00650B74">
        <w:rPr>
          <w:rFonts w:ascii="Times New Roman" w:hAnsi="Times New Roman"/>
          <w:sz w:val="28"/>
          <w:szCs w:val="28"/>
        </w:rPr>
        <w:t>Во</w:t>
      </w:r>
      <w:r w:rsidR="000A4D7E">
        <w:rPr>
          <w:rFonts w:ascii="Times New Roman" w:hAnsi="Times New Roman"/>
          <w:sz w:val="28"/>
          <w:szCs w:val="28"/>
        </w:rPr>
        <w:t xml:space="preserve"> </w:t>
      </w:r>
      <w:r w:rsidRPr="00650B74">
        <w:rPr>
          <w:rFonts w:ascii="Times New Roman" w:hAnsi="Times New Roman"/>
          <w:sz w:val="28"/>
          <w:szCs w:val="28"/>
        </w:rPr>
        <w:t>втором полугодии 2020 года на территории Смидовичского муниципального района с целью выявления неучтенного, неиспользуемого и непригодного для дальнейшего использования имущества при проведении</w:t>
      </w:r>
      <w:r w:rsidR="000A4D7E">
        <w:rPr>
          <w:rFonts w:ascii="Times New Roman" w:hAnsi="Times New Roman"/>
          <w:sz w:val="28"/>
          <w:szCs w:val="28"/>
        </w:rPr>
        <w:t xml:space="preserve"> </w:t>
      </w:r>
      <w:r w:rsidRPr="00650B74">
        <w:rPr>
          <w:rFonts w:ascii="Times New Roman" w:hAnsi="Times New Roman"/>
          <w:sz w:val="28"/>
          <w:szCs w:val="28"/>
        </w:rPr>
        <w:t>проверки инвентаризации муниципального имущества, объекты подлежащие списанию не выявлены.</w:t>
      </w:r>
    </w:p>
    <w:p w:rsidR="00B16510" w:rsidRPr="00650B74" w:rsidRDefault="00B16510" w:rsidP="0016243E">
      <w:pPr>
        <w:spacing w:after="0" w:line="240" w:lineRule="auto"/>
        <w:ind w:firstLine="708"/>
        <w:jc w:val="both"/>
        <w:rPr>
          <w:rFonts w:ascii="Times New Roman" w:hAnsi="Times New Roman"/>
          <w:sz w:val="28"/>
          <w:szCs w:val="28"/>
        </w:rPr>
      </w:pPr>
      <w:r w:rsidRPr="00650B74">
        <w:rPr>
          <w:rFonts w:ascii="Times New Roman" w:hAnsi="Times New Roman"/>
          <w:sz w:val="28"/>
          <w:szCs w:val="28"/>
        </w:rPr>
        <w:t>В целях реализации мероприятий, направленных на совершенствование пор</w:t>
      </w:r>
      <w:r w:rsidR="000A4D7E">
        <w:rPr>
          <w:rFonts w:ascii="Times New Roman" w:hAnsi="Times New Roman"/>
          <w:sz w:val="28"/>
          <w:szCs w:val="28"/>
        </w:rPr>
        <w:t>ядка использования муниципального</w:t>
      </w:r>
      <w:r w:rsidRPr="00650B74">
        <w:rPr>
          <w:rFonts w:ascii="Times New Roman" w:hAnsi="Times New Roman"/>
          <w:sz w:val="28"/>
          <w:szCs w:val="28"/>
        </w:rPr>
        <w:t xml:space="preserve"> имущества, а также порядка передачи прав на использование такого имущества и его отчуждения комитетом по управлению имуществом подготовлено 3 распоряжения о предоставлении нежилого муниципального имущества в аренду.</w:t>
      </w:r>
    </w:p>
    <w:p w:rsidR="00B16510" w:rsidRPr="00650B74" w:rsidRDefault="00B16510" w:rsidP="0016243E">
      <w:pPr>
        <w:spacing w:after="0" w:line="240" w:lineRule="auto"/>
        <w:ind w:firstLine="708"/>
        <w:jc w:val="both"/>
        <w:rPr>
          <w:rFonts w:ascii="Times New Roman" w:hAnsi="Times New Roman"/>
          <w:sz w:val="28"/>
          <w:szCs w:val="28"/>
        </w:rPr>
      </w:pPr>
      <w:r w:rsidRPr="00650B74">
        <w:rPr>
          <w:rFonts w:ascii="Times New Roman" w:hAnsi="Times New Roman"/>
          <w:sz w:val="28"/>
          <w:szCs w:val="28"/>
        </w:rPr>
        <w:t>3помещения сданы в аренду из них:</w:t>
      </w:r>
    </w:p>
    <w:p w:rsidR="00B16510" w:rsidRPr="00650B74" w:rsidRDefault="00B16510" w:rsidP="0016243E">
      <w:pPr>
        <w:spacing w:after="0" w:line="240" w:lineRule="auto"/>
        <w:ind w:firstLine="708"/>
        <w:jc w:val="both"/>
        <w:rPr>
          <w:rFonts w:ascii="Times New Roman" w:hAnsi="Times New Roman"/>
          <w:sz w:val="28"/>
          <w:szCs w:val="28"/>
        </w:rPr>
      </w:pPr>
      <w:r w:rsidRPr="00650B74">
        <w:rPr>
          <w:rFonts w:ascii="Times New Roman" w:hAnsi="Times New Roman"/>
          <w:sz w:val="28"/>
          <w:szCs w:val="28"/>
        </w:rPr>
        <w:t>- физическим лицам – 1;</w:t>
      </w:r>
    </w:p>
    <w:p w:rsidR="00B16510" w:rsidRPr="00650B74" w:rsidRDefault="00B16510" w:rsidP="0016243E">
      <w:pPr>
        <w:spacing w:after="0" w:line="240" w:lineRule="auto"/>
        <w:ind w:firstLine="708"/>
        <w:jc w:val="both"/>
        <w:rPr>
          <w:rFonts w:ascii="Times New Roman" w:hAnsi="Times New Roman"/>
          <w:sz w:val="28"/>
          <w:szCs w:val="28"/>
        </w:rPr>
      </w:pPr>
      <w:r w:rsidRPr="00650B74">
        <w:rPr>
          <w:rFonts w:ascii="Times New Roman" w:hAnsi="Times New Roman"/>
          <w:sz w:val="28"/>
          <w:szCs w:val="28"/>
        </w:rPr>
        <w:t>- юридическим – 2.</w:t>
      </w:r>
    </w:p>
    <w:p w:rsidR="00B16510" w:rsidRPr="0016243E" w:rsidRDefault="00B16510" w:rsidP="0016243E">
      <w:pPr>
        <w:spacing w:after="0" w:line="240" w:lineRule="auto"/>
        <w:jc w:val="both"/>
        <w:rPr>
          <w:rFonts w:ascii="Times New Roman" w:hAnsi="Times New Roman"/>
          <w:color w:val="00B050"/>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7.</w:t>
      </w:r>
      <w:r w:rsidRPr="0016243E">
        <w:rPr>
          <w:rFonts w:ascii="Times New Roman" w:hAnsi="Times New Roman"/>
          <w:sz w:val="28"/>
          <w:szCs w:val="28"/>
        </w:rPr>
        <w:tab/>
        <w:t>Мероприятия, направленные на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B16510" w:rsidRPr="0016243E" w:rsidRDefault="00B16510" w:rsidP="0016243E">
      <w:pPr>
        <w:spacing w:after="0" w:line="240" w:lineRule="auto"/>
        <w:jc w:val="both"/>
        <w:rPr>
          <w:rFonts w:ascii="Times New Roman" w:hAnsi="Times New Roman"/>
          <w:color w:val="00B050"/>
          <w:sz w:val="28"/>
          <w:szCs w:val="28"/>
        </w:rPr>
      </w:pPr>
    </w:p>
    <w:p w:rsidR="00B16510" w:rsidRPr="00543F72" w:rsidRDefault="00B16510" w:rsidP="0016243E">
      <w:pPr>
        <w:spacing w:after="0" w:line="240" w:lineRule="auto"/>
        <w:ind w:firstLine="708"/>
        <w:jc w:val="both"/>
        <w:rPr>
          <w:rFonts w:ascii="Times New Roman" w:hAnsi="Times New Roman"/>
          <w:i/>
          <w:sz w:val="28"/>
          <w:szCs w:val="28"/>
        </w:rPr>
      </w:pPr>
      <w:r w:rsidRPr="00543F72">
        <w:rPr>
          <w:rFonts w:ascii="Times New Roman" w:hAnsi="Times New Roman"/>
          <w:i/>
          <w:sz w:val="28"/>
          <w:szCs w:val="28"/>
        </w:rPr>
        <w:t>7.1.</w:t>
      </w:r>
      <w:r w:rsidRPr="00543F72">
        <w:rPr>
          <w:rFonts w:ascii="Times New Roman" w:hAnsi="Times New Roman"/>
          <w:i/>
          <w:sz w:val="28"/>
          <w:szCs w:val="28"/>
        </w:rPr>
        <w:tab/>
        <w:t>Проведение конкурсных процедур   по передаче объектов коммунальной инфраструктуры в концессию с целью организации холодного водоснабжения и водоотведения</w:t>
      </w:r>
    </w:p>
    <w:p w:rsidR="00B16510" w:rsidRPr="00543F72" w:rsidRDefault="00B16510" w:rsidP="0016243E">
      <w:pPr>
        <w:spacing w:after="0" w:line="240" w:lineRule="auto"/>
        <w:jc w:val="both"/>
        <w:rPr>
          <w:rFonts w:ascii="Times New Roman" w:hAnsi="Times New Roman"/>
          <w:sz w:val="28"/>
          <w:szCs w:val="28"/>
        </w:rPr>
      </w:pPr>
      <w:r w:rsidRPr="00543F72">
        <w:rPr>
          <w:rFonts w:ascii="Times New Roman" w:hAnsi="Times New Roman"/>
          <w:sz w:val="28"/>
          <w:szCs w:val="28"/>
        </w:rPr>
        <w:t xml:space="preserve">          В целях  привлечения инвестиций в экономику Российской Федерации, обеспечения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повышения качества товаров, работ, услуг, представляемых потребителям, в Российской Федерации действует Федеральный закон от 21.07.2005 года  №115-ФЗ «О концессионных соглашениях».</w:t>
      </w:r>
    </w:p>
    <w:p w:rsidR="00B16510" w:rsidRPr="00543F72" w:rsidRDefault="00B16510" w:rsidP="000A4D7E">
      <w:pPr>
        <w:spacing w:after="0" w:line="240" w:lineRule="auto"/>
        <w:ind w:firstLine="708"/>
        <w:jc w:val="both"/>
        <w:rPr>
          <w:rFonts w:ascii="Times New Roman" w:hAnsi="Times New Roman"/>
          <w:sz w:val="28"/>
          <w:szCs w:val="28"/>
        </w:rPr>
      </w:pPr>
      <w:r w:rsidRPr="00543F72">
        <w:rPr>
          <w:rFonts w:ascii="Times New Roman" w:hAnsi="Times New Roman"/>
          <w:sz w:val="28"/>
          <w:szCs w:val="28"/>
        </w:rPr>
        <w:t>Администрацией  Смидовичского муниципального района проводятся мероприятия в целях заключения концессионных соглашений в отношении объектов коммунальной инфраструктуры, расположенных на территории Камышовского и Волочаевского сельских поселений.</w:t>
      </w:r>
      <w:r w:rsidR="000A4D7E">
        <w:rPr>
          <w:rFonts w:ascii="Times New Roman" w:hAnsi="Times New Roman"/>
          <w:sz w:val="28"/>
          <w:szCs w:val="28"/>
        </w:rPr>
        <w:t xml:space="preserve"> </w:t>
      </w:r>
      <w:r w:rsidRPr="00543F72">
        <w:rPr>
          <w:rFonts w:ascii="Times New Roman" w:hAnsi="Times New Roman"/>
          <w:sz w:val="28"/>
          <w:szCs w:val="28"/>
          <w:shd w:val="clear" w:color="auto" w:fill="FFFFFF"/>
          <w:lang w:eastAsia="ru-RU"/>
        </w:rPr>
        <w:t xml:space="preserve">Так, для осуществления бесперебойной деятельности по выполнению возложенных Федеральным законом №131-ФЗ от 06.10.2003 «Об общих принципах организации местного самоуправления в Российской федерации» полномочий в сфере организации теплоснабжения, водоснабжения и водоотведения, администрацией муниципального района было принято решение о передаче объектов теплоснабжения, водоснабжения и водоотведения, расположенных на территории Волочаевского и Камышовского сельских поселений  в аренду ООО «Экспресс». </w:t>
      </w:r>
    </w:p>
    <w:p w:rsidR="00B16510" w:rsidRPr="00543F72" w:rsidRDefault="00B16510" w:rsidP="0016243E">
      <w:pPr>
        <w:spacing w:after="0" w:line="240" w:lineRule="auto"/>
        <w:jc w:val="both"/>
        <w:rPr>
          <w:rFonts w:ascii="Times New Roman" w:hAnsi="Times New Roman"/>
          <w:sz w:val="28"/>
          <w:szCs w:val="28"/>
          <w:lang w:eastAsia="ru-RU"/>
        </w:rPr>
      </w:pPr>
      <w:r w:rsidRPr="00543F72">
        <w:rPr>
          <w:rFonts w:ascii="Times New Roman" w:hAnsi="Times New Roman"/>
          <w:sz w:val="28"/>
          <w:szCs w:val="28"/>
        </w:rPr>
        <w:t xml:space="preserve">           В соответствии с Федеральным законом от 21.07.2005 №115-ФЗ «О концессионных соглашениях»,  в целях обеспечения эффективного использования муниципального имущества, повышения уровня его привлекательности, администрацией муниципального района  утвержден перечень объектов, находящихся в муниципальной собственности Смидовичского муниципального района, в отношении которых планируется заключение концессионных соглашений   (постановление    от 25.06.2020  №408).</w:t>
      </w:r>
      <w:r w:rsidRPr="00543F72">
        <w:rPr>
          <w:rFonts w:ascii="Times New Roman" w:hAnsi="Times New Roman"/>
          <w:sz w:val="28"/>
          <w:szCs w:val="28"/>
          <w:lang w:eastAsia="ru-RU"/>
        </w:rPr>
        <w:t>Указанный перечень  размещен на официальном сайте администрации  Смидовичского муниципального района  «смид.рф».</w:t>
      </w:r>
    </w:p>
    <w:p w:rsidR="00B16510" w:rsidRPr="00543F72" w:rsidRDefault="00B16510" w:rsidP="0016243E">
      <w:pPr>
        <w:spacing w:after="0" w:line="240" w:lineRule="auto"/>
        <w:ind w:firstLine="708"/>
        <w:jc w:val="both"/>
        <w:rPr>
          <w:rFonts w:ascii="Times New Roman" w:hAnsi="Times New Roman"/>
          <w:sz w:val="28"/>
          <w:szCs w:val="28"/>
          <w:lang w:eastAsia="ru-RU"/>
        </w:rPr>
      </w:pPr>
      <w:r w:rsidRPr="00543F72">
        <w:rPr>
          <w:rFonts w:ascii="Times New Roman" w:hAnsi="Times New Roman"/>
          <w:sz w:val="28"/>
          <w:szCs w:val="28"/>
          <w:lang w:eastAsia="ru-RU"/>
        </w:rPr>
        <w:t xml:space="preserve">Кроме этого, составлен и утвержден план мероприятий по разработке  конкурсной  документации по заключению концессионных соглашений в отношении объектов коммунальной инфраструктуры в сфере теплоснабжения,  расположенных на территории Камышовского и Волочаевского сельских поселений. Объекты коммунальной инфраструктуры, расположенные на территории Камышовского и Волочаевского сельского поселения осмотрены. Составлены акты технического обследования. </w:t>
      </w:r>
    </w:p>
    <w:p w:rsidR="00B16510" w:rsidRPr="00543F72" w:rsidRDefault="00B16510" w:rsidP="0016243E">
      <w:pPr>
        <w:spacing w:after="0" w:line="240" w:lineRule="auto"/>
        <w:jc w:val="both"/>
        <w:rPr>
          <w:rFonts w:ascii="Times New Roman" w:hAnsi="Times New Roman"/>
          <w:sz w:val="28"/>
          <w:szCs w:val="28"/>
        </w:rPr>
      </w:pPr>
      <w:r w:rsidRPr="00543F72">
        <w:rPr>
          <w:rFonts w:ascii="Times New Roman" w:hAnsi="Times New Roman"/>
          <w:sz w:val="28"/>
          <w:szCs w:val="28"/>
        </w:rPr>
        <w:t xml:space="preserve">         В настоящее время ведется работа над устранением недостатков, приведением документов в соответствие с требованиями законодательства.</w:t>
      </w:r>
      <w:r w:rsidR="000A4D7E">
        <w:rPr>
          <w:rFonts w:ascii="Times New Roman" w:hAnsi="Times New Roman"/>
          <w:sz w:val="28"/>
          <w:szCs w:val="28"/>
        </w:rPr>
        <w:t xml:space="preserve"> </w:t>
      </w:r>
      <w:r w:rsidRPr="00543F72">
        <w:rPr>
          <w:rFonts w:ascii="Times New Roman" w:hAnsi="Times New Roman"/>
          <w:sz w:val="28"/>
          <w:szCs w:val="28"/>
          <w:lang w:eastAsia="ru-RU"/>
        </w:rPr>
        <w:t>По Волочаевскому и Камышовскому сельским поселениям управлением жилищно-коммунального хозяйства администрации Смидовичского муниципального района ведется актуализация схем водоснабжения и водоотведения. Изменения вносятся в соответствии с государственной программой «Модернизация объектов коммунальной инфраструктуры Еврейской автономной области» - реконструкция водовода с. Партизанское и в соответствии с муниципальной программой «Модернизация объектов коммунальной инфраструктуры в Смидовичском районе Еврейской автономной области на 2020-2021 годы» - капитальный ремонт водозабора            с. Камышовка.</w:t>
      </w:r>
    </w:p>
    <w:p w:rsidR="00B16510" w:rsidRPr="00543F72" w:rsidRDefault="00B16510" w:rsidP="0016243E">
      <w:pPr>
        <w:spacing w:after="0" w:line="240" w:lineRule="auto"/>
        <w:ind w:firstLine="708"/>
        <w:jc w:val="both"/>
        <w:rPr>
          <w:rFonts w:ascii="Times New Roman" w:hAnsi="Times New Roman"/>
          <w:sz w:val="28"/>
          <w:szCs w:val="28"/>
        </w:rPr>
      </w:pPr>
    </w:p>
    <w:p w:rsidR="00B16510" w:rsidRPr="00543F72" w:rsidRDefault="00B16510" w:rsidP="0016243E">
      <w:pPr>
        <w:spacing w:after="0" w:line="240" w:lineRule="auto"/>
        <w:ind w:firstLine="708"/>
        <w:jc w:val="both"/>
        <w:rPr>
          <w:rFonts w:ascii="Times New Roman" w:hAnsi="Times New Roman"/>
          <w:i/>
          <w:sz w:val="28"/>
          <w:szCs w:val="28"/>
        </w:rPr>
      </w:pPr>
      <w:r w:rsidRPr="00543F72">
        <w:rPr>
          <w:rFonts w:ascii="Times New Roman" w:hAnsi="Times New Roman"/>
          <w:i/>
          <w:sz w:val="28"/>
          <w:szCs w:val="28"/>
        </w:rPr>
        <w:t>7.2. Проведение анализа состояния и развития конкурентной среды на рынке водоснабжения и водоотведения.</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Для развития в сельских поселениях систем водоснабжения, водоотведения и поддержания их в работоспособном состоянии в 2020 году в рамках выполненные государственной программы «Модернизация объектов коммунальной инфраструктуры в Еврейской автономной области на 2020-2025 годы» проведены ряд мероприятий на улучшение качества подаваемой воды потребителям.</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Замена водовода в с. Камышовка протяженностью 370 м.;</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Чистка шахтного колодца с. Волочаевка-1;</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 xml:space="preserve">Реконструкция водоводас. Партизанское протяженностью 800 м. </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Разработано ПСД на капительный ремонт водозабора в с. Камышовка, проведение работ запланированы на 2021 год.</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Данные мероприятия уменьшили и уменьшат процент износа системы водоснабжения и водоотведения в сельских поселениях.</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Управлением жилищно-коммунального хозяйства администрации Смидовичского муниципального района проведена актуализация «Схем водоснабжения и водоотведения по Смидовичскому муниципальному району на 2021-2030 годы».</w:t>
      </w:r>
    </w:p>
    <w:p w:rsidR="00651740" w:rsidRPr="00651740" w:rsidRDefault="00651740" w:rsidP="00651740">
      <w:pPr>
        <w:spacing w:after="0" w:line="240" w:lineRule="auto"/>
        <w:ind w:firstLine="708"/>
        <w:jc w:val="both"/>
        <w:rPr>
          <w:rFonts w:ascii="Times New Roman" w:hAnsi="Times New Roman"/>
          <w:sz w:val="28"/>
          <w:szCs w:val="28"/>
        </w:rPr>
      </w:pPr>
      <w:r w:rsidRPr="00651740">
        <w:rPr>
          <w:rFonts w:ascii="Times New Roman" w:hAnsi="Times New Roman"/>
          <w:sz w:val="28"/>
          <w:szCs w:val="28"/>
        </w:rPr>
        <w:t>Баланс водоснабжения и водоотведения показывает, что уменьшились потери, увеличилось качество и количество подаваемой воды в сеть, увеличилось потребление. Следовательно, увеличилась прибыль ресурсоснабжающих организаций. Также баланс показывает, что по сельским поселениям инвестиционная привлекательность систем водоснабжения и водоотведения улучшилась.</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8.</w:t>
      </w:r>
      <w:r w:rsidRPr="0016243E">
        <w:rPr>
          <w:rFonts w:ascii="Times New Roman" w:hAnsi="Times New Roman"/>
          <w:sz w:val="28"/>
          <w:szCs w:val="28"/>
        </w:rPr>
        <w:tab/>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8.1 Организация участия детей и молодежи в олимпиадах, конференциях, конкурсах, соревнованиях, в том числе очно-заочных и дистанционных</w:t>
      </w:r>
    </w:p>
    <w:p w:rsidR="00B16510" w:rsidRPr="00543F72" w:rsidRDefault="00B16510" w:rsidP="0016243E">
      <w:pPr>
        <w:widowControl w:val="0"/>
        <w:autoSpaceDE w:val="0"/>
        <w:autoSpaceDN w:val="0"/>
        <w:spacing w:after="0" w:line="240" w:lineRule="auto"/>
        <w:ind w:firstLine="708"/>
        <w:jc w:val="both"/>
        <w:outlineLvl w:val="2"/>
        <w:rPr>
          <w:rFonts w:ascii="Times New Roman" w:hAnsi="Times New Roman"/>
          <w:sz w:val="28"/>
          <w:szCs w:val="28"/>
          <w:lang w:eastAsia="ru-RU"/>
        </w:rPr>
      </w:pPr>
      <w:r w:rsidRPr="00543F72">
        <w:rPr>
          <w:rFonts w:ascii="Times New Roman" w:hAnsi="Times New Roman"/>
          <w:sz w:val="28"/>
          <w:szCs w:val="28"/>
          <w:lang w:eastAsia="ru-RU"/>
        </w:rPr>
        <w:t>В Смидовичском муниципальном районе ежегодно проходит Всероссийская олимпиада школьников: школьный и муниципальный этап. Ежегодно участниками олимпиады становятся учащиеся с 5 по 11, общее количество составляет более 2000 ежегодно. Участники муниципального этапа, набравшие необходимое количество баллов, направляются для участия в региональном этапе Всероссийской олимпиады. В 2021 году участие в региональном этапе примут около 50 школьников.</w:t>
      </w:r>
    </w:p>
    <w:p w:rsidR="00B16510" w:rsidRPr="00543F72" w:rsidRDefault="00B16510" w:rsidP="0016243E">
      <w:pPr>
        <w:widowControl w:val="0"/>
        <w:autoSpaceDE w:val="0"/>
        <w:autoSpaceDN w:val="0"/>
        <w:spacing w:after="0" w:line="240" w:lineRule="auto"/>
        <w:jc w:val="both"/>
        <w:outlineLvl w:val="2"/>
        <w:rPr>
          <w:rFonts w:ascii="Times New Roman" w:hAnsi="Times New Roman"/>
          <w:sz w:val="28"/>
          <w:szCs w:val="28"/>
          <w:lang w:eastAsia="ru-RU"/>
        </w:rPr>
      </w:pPr>
      <w:r w:rsidRPr="00543F72">
        <w:rPr>
          <w:rFonts w:ascii="Times New Roman" w:hAnsi="Times New Roman"/>
          <w:sz w:val="28"/>
          <w:szCs w:val="28"/>
          <w:lang w:eastAsia="ru-RU"/>
        </w:rPr>
        <w:tab/>
        <w:t xml:space="preserve">В течение учебного года учащиеся постоянно принимают участие в различных олимпиадах: «Олимпиада по финансовой грамотности», «Олимпиада по избирательному праву», «Олимпиада по пенсионной грамотности», «Олимпиада по ОРКСЭ», конкурсы по безопасности дорожного движения, предметные интернет олимпиады на портале «Инфоурок», «Большой этнографический диктант», «Тест по истории Отечества», конкурсы сочинений различной тематики и многое другое. </w:t>
      </w:r>
    </w:p>
    <w:p w:rsidR="00B16510" w:rsidRPr="00543F72" w:rsidRDefault="00B16510" w:rsidP="0016243E">
      <w:pPr>
        <w:widowControl w:val="0"/>
        <w:autoSpaceDE w:val="0"/>
        <w:autoSpaceDN w:val="0"/>
        <w:spacing w:after="0" w:line="240" w:lineRule="auto"/>
        <w:ind w:firstLine="708"/>
        <w:jc w:val="both"/>
        <w:outlineLvl w:val="2"/>
        <w:rPr>
          <w:rFonts w:ascii="Times New Roman" w:hAnsi="Times New Roman"/>
          <w:sz w:val="28"/>
          <w:szCs w:val="28"/>
          <w:lang w:eastAsia="ru-RU"/>
        </w:rPr>
      </w:pPr>
      <w:r w:rsidRPr="00543F72">
        <w:rPr>
          <w:rFonts w:ascii="Times New Roman" w:hAnsi="Times New Roman"/>
          <w:sz w:val="28"/>
          <w:szCs w:val="28"/>
          <w:lang w:eastAsia="ru-RU"/>
        </w:rPr>
        <w:t>В связи с эпидемиологической обстановкой</w:t>
      </w:r>
      <w:r w:rsidRPr="00543F72">
        <w:rPr>
          <w:rFonts w:ascii="Times New Roman" w:hAnsi="Times New Roman"/>
          <w:bCs/>
          <w:sz w:val="28"/>
          <w:szCs w:val="28"/>
          <w:lang w:eastAsia="ru-RU"/>
        </w:rPr>
        <w:t xml:space="preserve"> муниципальные спортивные мероприятия не проводились.</w:t>
      </w:r>
    </w:p>
    <w:p w:rsidR="00B16510" w:rsidRPr="00543F72" w:rsidRDefault="00B16510" w:rsidP="0016243E">
      <w:pPr>
        <w:widowControl w:val="0"/>
        <w:autoSpaceDE w:val="0"/>
        <w:autoSpaceDN w:val="0"/>
        <w:spacing w:after="0" w:line="240" w:lineRule="auto"/>
        <w:ind w:firstLine="708"/>
        <w:jc w:val="both"/>
        <w:outlineLvl w:val="2"/>
        <w:rPr>
          <w:rFonts w:ascii="Times New Roman" w:hAnsi="Times New Roman"/>
          <w:sz w:val="28"/>
          <w:szCs w:val="28"/>
          <w:lang w:eastAsia="ru-RU"/>
        </w:rPr>
      </w:pPr>
      <w:r w:rsidRPr="00543F72">
        <w:rPr>
          <w:rFonts w:ascii="Times New Roman" w:hAnsi="Times New Roman"/>
          <w:sz w:val="28"/>
          <w:szCs w:val="28"/>
          <w:lang w:eastAsia="ru-RU"/>
        </w:rPr>
        <w:t>Большое количество конкурсных мероприятий проводится на областном и федеральном (дистанционно) уровнях, в которых учащиеся школ также принимают активное участие по своим интересам.</w:t>
      </w:r>
    </w:p>
    <w:p w:rsidR="00B16510" w:rsidRPr="00543F72" w:rsidRDefault="00B16510" w:rsidP="0016243E">
      <w:pPr>
        <w:widowControl w:val="0"/>
        <w:autoSpaceDE w:val="0"/>
        <w:autoSpaceDN w:val="0"/>
        <w:spacing w:after="0" w:line="240" w:lineRule="auto"/>
        <w:jc w:val="both"/>
        <w:outlineLvl w:val="2"/>
        <w:rPr>
          <w:rFonts w:ascii="Times New Roman" w:hAnsi="Times New Roman"/>
          <w:sz w:val="28"/>
          <w:szCs w:val="28"/>
          <w:lang w:eastAsia="ru-RU"/>
        </w:rPr>
      </w:pPr>
      <w:r w:rsidRPr="00543F72">
        <w:rPr>
          <w:rFonts w:ascii="Times New Roman" w:hAnsi="Times New Roman"/>
          <w:sz w:val="28"/>
          <w:szCs w:val="28"/>
          <w:lang w:eastAsia="ru-RU"/>
        </w:rPr>
        <w:tab/>
        <w:t>Таким образом, охват учащихся в различных творческих, конкурсных и научных мероприятиях составляет 100%.</w:t>
      </w:r>
    </w:p>
    <w:p w:rsidR="00B16510" w:rsidRPr="00543F72" w:rsidRDefault="00B16510" w:rsidP="0016243E">
      <w:pPr>
        <w:spacing w:after="0" w:line="240" w:lineRule="auto"/>
        <w:ind w:firstLine="708"/>
        <w:jc w:val="both"/>
        <w:rPr>
          <w:rFonts w:ascii="Times New Roman" w:hAnsi="Times New Roman"/>
          <w:i/>
          <w:sz w:val="28"/>
          <w:szCs w:val="28"/>
        </w:rPr>
      </w:pPr>
      <w:r w:rsidRPr="00543F72">
        <w:rPr>
          <w:rFonts w:ascii="Times New Roman" w:hAnsi="Times New Roman"/>
          <w:i/>
          <w:sz w:val="28"/>
          <w:szCs w:val="28"/>
        </w:rPr>
        <w:t>8.2.</w:t>
      </w:r>
      <w:r w:rsidRPr="00543F72">
        <w:rPr>
          <w:rFonts w:ascii="Times New Roman" w:hAnsi="Times New Roman"/>
          <w:i/>
          <w:sz w:val="28"/>
          <w:szCs w:val="28"/>
        </w:rPr>
        <w:tab/>
        <w:t>Поддержка молодых специалистов, окончивших образовательные учреждения среднего или высшего профессионального образования и поступившим на работу по полученной специальности в течение трех лет после окончания учебного заведения через установление стимулирующей выплаты (надбавки молодому специалисту)</w:t>
      </w:r>
    </w:p>
    <w:p w:rsidR="00B16510" w:rsidRPr="00543F72" w:rsidRDefault="00B16510" w:rsidP="0016243E">
      <w:pPr>
        <w:spacing w:after="0" w:line="240" w:lineRule="auto"/>
        <w:ind w:firstLine="708"/>
        <w:jc w:val="both"/>
        <w:rPr>
          <w:rFonts w:ascii="Times New Roman" w:hAnsi="Times New Roman"/>
          <w:sz w:val="28"/>
          <w:szCs w:val="28"/>
        </w:rPr>
      </w:pPr>
      <w:r w:rsidRPr="00543F72">
        <w:rPr>
          <w:rFonts w:ascii="Times New Roman" w:hAnsi="Times New Roman"/>
          <w:sz w:val="28"/>
          <w:szCs w:val="28"/>
        </w:rPr>
        <w:t>В образовательных учреждениях осуществляется гарантированная выплата молодым специалистам в размере 1,03% от тарификации. Такую выплату в 2020 году получают 11 молодых специалистов, работающих в общеобразовательных учреждениях района.</w:t>
      </w:r>
    </w:p>
    <w:p w:rsidR="00B16510" w:rsidRPr="0016243E" w:rsidRDefault="00B16510" w:rsidP="0016243E">
      <w:pPr>
        <w:spacing w:after="0" w:line="240" w:lineRule="auto"/>
        <w:jc w:val="both"/>
        <w:rPr>
          <w:rFonts w:ascii="Times New Roman" w:hAnsi="Times New Roman"/>
          <w:i/>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9.</w:t>
      </w:r>
      <w:r w:rsidRPr="0016243E">
        <w:rPr>
          <w:rFonts w:ascii="Times New Roman" w:hAnsi="Times New Roman"/>
          <w:i/>
          <w:sz w:val="28"/>
          <w:szCs w:val="28"/>
        </w:rPr>
        <w:tab/>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9.1</w:t>
      </w:r>
      <w:r w:rsidRPr="0016243E">
        <w:rPr>
          <w:rFonts w:ascii="Times New Roman" w:hAnsi="Times New Roman"/>
          <w:i/>
          <w:sz w:val="28"/>
          <w:szCs w:val="28"/>
        </w:rPr>
        <w:tab/>
        <w:t>Организация и проведение районного конкурса «Юный живописец»</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В феврале на базе МБОУ СОШ № 11 с. Волочаевка-1 состоялся районный конкурс на приз главы муниципального района «Лучший живописец», в котором приняло  участие 68  юных  художников в возрасте от 6 и до 17 лет.</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17 районный конкурс «Лучший живописец» посвящен 75-летию Победы в Великой Отечественной войне - тема конкурса «Нам жить и помнить».</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xml:space="preserve">По итогам конкурса в 5 возрастных группах  определены победители. </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В возрастной группе до 9 лет: 1 место – Назирова Диана (ДШИ п.Смидович), 2 место – Касьян Матвей (МБОУ СОШ № 18 п. Приамурский), 3 место- Смирнов Егор (МБУ ДО «ДДТ» п. Приамурский).</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Оценивать творческие работы участников предстояло конкурсной комиссии в лице председателя конкурса - заместителя главы администрации Смидовичского муниципального района Светланы Яковлевны Рыбаковой; заслуженного работника культуры, члена  Регионального  отделения  Всероссийского творческого  общественного объединения «Союза  художников»  в  Еврейской  автономной  области Валентина Ильича Коровина; директора Дома культуры с. Партизанское Натальи Валерьевны Фещенко; начальника отдела культуры администрации Смидо</w:t>
      </w:r>
      <w:r w:rsidR="000A4D7E">
        <w:rPr>
          <w:rFonts w:ascii="Times New Roman" w:hAnsi="Times New Roman"/>
          <w:sz w:val="28"/>
          <w:szCs w:val="28"/>
        </w:rPr>
        <w:t xml:space="preserve">вичского муниципального района </w:t>
      </w:r>
      <w:r w:rsidRPr="0016243E">
        <w:rPr>
          <w:rFonts w:ascii="Times New Roman" w:hAnsi="Times New Roman"/>
          <w:sz w:val="28"/>
          <w:szCs w:val="28"/>
        </w:rPr>
        <w:t>Егоренко Марины Николаевны</w:t>
      </w:r>
      <w:r w:rsidR="000A4D7E">
        <w:rPr>
          <w:rFonts w:ascii="Times New Roman" w:hAnsi="Times New Roman"/>
          <w:sz w:val="28"/>
          <w:szCs w:val="28"/>
        </w:rPr>
        <w:t>.</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10.</w:t>
      </w:r>
      <w:r w:rsidRPr="0016243E">
        <w:rPr>
          <w:rFonts w:ascii="Times New Roman" w:hAnsi="Times New Roman"/>
          <w:sz w:val="28"/>
          <w:szCs w:val="28"/>
        </w:rPr>
        <w:tab/>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B16510" w:rsidRPr="00363EAC" w:rsidRDefault="00B16510" w:rsidP="0016243E">
      <w:pPr>
        <w:spacing w:after="0" w:line="240" w:lineRule="auto"/>
        <w:ind w:firstLine="708"/>
        <w:jc w:val="both"/>
        <w:rPr>
          <w:rFonts w:ascii="Times New Roman" w:hAnsi="Times New Roman"/>
          <w:i/>
          <w:sz w:val="28"/>
          <w:szCs w:val="28"/>
        </w:rPr>
      </w:pPr>
      <w:r w:rsidRPr="00363EAC">
        <w:rPr>
          <w:rFonts w:ascii="Times New Roman" w:hAnsi="Times New Roman"/>
          <w:i/>
          <w:sz w:val="28"/>
          <w:szCs w:val="28"/>
        </w:rPr>
        <w:t>10.1.</w:t>
      </w:r>
      <w:r w:rsidRPr="00363EAC">
        <w:rPr>
          <w:rFonts w:ascii="Times New Roman" w:hAnsi="Times New Roman"/>
          <w:i/>
          <w:sz w:val="28"/>
          <w:szCs w:val="28"/>
        </w:rPr>
        <w:tab/>
        <w:t>Обеспечение опубликования и актуализации на официальных сайтах администраций муниципального района, городских и сельских поселений реестра земельных участков,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p w:rsidR="00B16510" w:rsidRDefault="00B16510" w:rsidP="0016243E">
      <w:pPr>
        <w:spacing w:after="0" w:line="240" w:lineRule="auto"/>
        <w:ind w:firstLine="708"/>
        <w:jc w:val="both"/>
        <w:rPr>
          <w:rFonts w:ascii="Times New Roman" w:hAnsi="Times New Roman"/>
          <w:sz w:val="28"/>
          <w:szCs w:val="28"/>
        </w:rPr>
      </w:pPr>
      <w:r w:rsidRPr="00363EAC">
        <w:rPr>
          <w:rFonts w:ascii="Times New Roman" w:hAnsi="Times New Roman"/>
          <w:sz w:val="28"/>
          <w:szCs w:val="28"/>
        </w:rPr>
        <w:t>До 1 ноября 2020 года был актуализирован данный список и размещен на сайтах администрации района, сельских и городских поселений.</w:t>
      </w:r>
    </w:p>
    <w:p w:rsidR="00536004" w:rsidRPr="00363EAC" w:rsidRDefault="00536004" w:rsidP="0016243E">
      <w:pPr>
        <w:spacing w:after="0" w:line="240" w:lineRule="auto"/>
        <w:ind w:firstLine="708"/>
        <w:jc w:val="both"/>
        <w:rPr>
          <w:rFonts w:ascii="Times New Roman" w:hAnsi="Times New Roman"/>
          <w:sz w:val="28"/>
          <w:szCs w:val="28"/>
        </w:rPr>
      </w:pPr>
      <w:r>
        <w:rPr>
          <w:rFonts w:ascii="Times New Roman" w:hAnsi="Times New Roman"/>
          <w:sz w:val="28"/>
          <w:szCs w:val="28"/>
        </w:rPr>
        <w:t>Реестр земельных участков находится н</w:t>
      </w:r>
      <w:r w:rsidRPr="0016243E">
        <w:rPr>
          <w:rFonts w:ascii="Times New Roman" w:hAnsi="Times New Roman"/>
          <w:sz w:val="28"/>
          <w:szCs w:val="28"/>
        </w:rPr>
        <w:t>а официальном Интернет сайте Смидовичского муниципального района</w:t>
      </w:r>
      <w:r>
        <w:rPr>
          <w:rFonts w:ascii="Times New Roman" w:hAnsi="Times New Roman"/>
          <w:sz w:val="28"/>
          <w:szCs w:val="28"/>
        </w:rPr>
        <w:t>, путь: Г</w:t>
      </w:r>
      <w:r w:rsidRPr="0016243E">
        <w:rPr>
          <w:rFonts w:ascii="Times New Roman" w:hAnsi="Times New Roman"/>
          <w:sz w:val="28"/>
          <w:szCs w:val="28"/>
        </w:rPr>
        <w:t xml:space="preserve">лавная </w:t>
      </w:r>
      <w:r>
        <w:rPr>
          <w:rFonts w:ascii="Times New Roman" w:hAnsi="Times New Roman"/>
          <w:sz w:val="28"/>
          <w:szCs w:val="28"/>
        </w:rPr>
        <w:t>– Информация о муниципальном имуществе.</w:t>
      </w:r>
    </w:p>
    <w:p w:rsidR="00B16510" w:rsidRPr="0016243E" w:rsidRDefault="00B16510" w:rsidP="0016243E">
      <w:pPr>
        <w:spacing w:after="0" w:line="240" w:lineRule="auto"/>
        <w:ind w:firstLine="708"/>
        <w:jc w:val="both"/>
        <w:rPr>
          <w:rFonts w:ascii="Times New Roman" w:hAnsi="Times New Roman"/>
          <w:color w:val="00B050"/>
          <w:sz w:val="28"/>
          <w:szCs w:val="28"/>
        </w:rPr>
      </w:pPr>
    </w:p>
    <w:p w:rsidR="00B16510" w:rsidRPr="00363EAC" w:rsidRDefault="00B16510" w:rsidP="0016243E">
      <w:pPr>
        <w:spacing w:after="0" w:line="240" w:lineRule="auto"/>
        <w:ind w:firstLine="708"/>
        <w:jc w:val="both"/>
        <w:rPr>
          <w:rFonts w:ascii="Times New Roman" w:hAnsi="Times New Roman"/>
          <w:i/>
          <w:sz w:val="28"/>
          <w:szCs w:val="28"/>
        </w:rPr>
      </w:pPr>
      <w:r w:rsidRPr="00363EAC">
        <w:rPr>
          <w:rFonts w:ascii="Times New Roman" w:hAnsi="Times New Roman"/>
          <w:i/>
          <w:sz w:val="28"/>
          <w:szCs w:val="28"/>
        </w:rPr>
        <w:t>10.2.</w:t>
      </w:r>
      <w:r w:rsidRPr="00363EAC">
        <w:rPr>
          <w:rFonts w:ascii="Times New Roman" w:hAnsi="Times New Roman"/>
          <w:i/>
          <w:sz w:val="28"/>
          <w:szCs w:val="28"/>
        </w:rPr>
        <w:tab/>
        <w:t>Обеспечение опубликования и актуализации на официальных сайтах администраций муниципального района, городских и сельских поселений информации об объектах, находящихся 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иобременении правами третьих лиц</w:t>
      </w:r>
    </w:p>
    <w:p w:rsidR="00B16510" w:rsidRDefault="00B16510" w:rsidP="0016243E">
      <w:pPr>
        <w:autoSpaceDE w:val="0"/>
        <w:autoSpaceDN w:val="0"/>
        <w:adjustRightInd w:val="0"/>
        <w:spacing w:after="0" w:line="240" w:lineRule="auto"/>
        <w:ind w:firstLine="708"/>
        <w:jc w:val="both"/>
        <w:rPr>
          <w:rFonts w:ascii="Times New Roman" w:hAnsi="Times New Roman"/>
          <w:sz w:val="28"/>
          <w:szCs w:val="28"/>
        </w:rPr>
      </w:pPr>
      <w:r w:rsidRPr="00363EAC">
        <w:rPr>
          <w:rFonts w:ascii="Times New Roman" w:hAnsi="Times New Roman"/>
          <w:sz w:val="28"/>
          <w:szCs w:val="28"/>
        </w:rPr>
        <w:t>Решением Собрания депутатов от 25.04.2019 № 31 утвержден Перечень муниципального имущества Смидовичского муниципального района,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Смидовичского муниципального района, решение опубликовано в газете «Районный вестник» и размещено на официальном сайте Смидовичского муниципального района.</w:t>
      </w:r>
    </w:p>
    <w:p w:rsidR="00536004" w:rsidRPr="0016243E" w:rsidRDefault="00536004" w:rsidP="005360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Перечень муниципального имущества находится н</w:t>
      </w:r>
      <w:r w:rsidRPr="0016243E">
        <w:rPr>
          <w:rFonts w:ascii="Times New Roman" w:hAnsi="Times New Roman"/>
          <w:sz w:val="28"/>
          <w:szCs w:val="28"/>
        </w:rPr>
        <w:t>а официальном Интернет сайте Смидовичского муниципального района</w:t>
      </w:r>
      <w:r>
        <w:rPr>
          <w:rFonts w:ascii="Times New Roman" w:hAnsi="Times New Roman"/>
          <w:sz w:val="28"/>
          <w:szCs w:val="28"/>
        </w:rPr>
        <w:t>, путь: Г</w:t>
      </w:r>
      <w:r w:rsidRPr="0016243E">
        <w:rPr>
          <w:rFonts w:ascii="Times New Roman" w:hAnsi="Times New Roman"/>
          <w:sz w:val="28"/>
          <w:szCs w:val="28"/>
        </w:rPr>
        <w:t xml:space="preserve">лавная - </w:t>
      </w:r>
      <w:r w:rsidRPr="00536004">
        <w:rPr>
          <w:rFonts w:ascii="Times New Roman" w:hAnsi="Times New Roman"/>
          <w:sz w:val="28"/>
          <w:szCs w:val="28"/>
        </w:rPr>
        <w:t>Управление имуществом</w:t>
      </w:r>
      <w:r>
        <w:rPr>
          <w:rFonts w:ascii="Times New Roman" w:hAnsi="Times New Roman"/>
          <w:sz w:val="28"/>
          <w:szCs w:val="28"/>
        </w:rPr>
        <w:t>.</w:t>
      </w:r>
    </w:p>
    <w:p w:rsidR="00536004" w:rsidRPr="00363EAC" w:rsidRDefault="00536004" w:rsidP="0016243E">
      <w:pPr>
        <w:autoSpaceDE w:val="0"/>
        <w:autoSpaceDN w:val="0"/>
        <w:adjustRightInd w:val="0"/>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11. Мероприятия, направленные на повышение доступности финансовых услуг для субъектов экономической деятельности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11.1.</w:t>
      </w:r>
      <w:r w:rsidRPr="0016243E">
        <w:rPr>
          <w:rFonts w:ascii="Times New Roman" w:hAnsi="Times New Roman"/>
          <w:i/>
          <w:sz w:val="28"/>
          <w:szCs w:val="28"/>
        </w:rPr>
        <w:tab/>
        <w:t>Расширение и реализация программ финансовой грамотности субъектов малого и среднего предпринимательства</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xml:space="preserve">Повышение финансовой грамотности субъектов малого и среднего предпринимательства проводится на заседаниях Совета по вопросам развития малого и среднего предпринимательства при администрации муниципального района (далее – Совет). </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25.02.2020 года на заседании Совета в пос.Николаевка предпринимателям были предложены брошюры «Основные признаки и виды финансовых пирамид», «Кредит есть, а денег нет» и «ОСАГО. Как оформить полис и избежать покупки подделки».</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xml:space="preserve"> В связи с распространением новой коронавирусной инфекции                (2019-nCoV) и принятием распорядительных документов о введении ограничительных мероприятий на территории Еврейской автономной области заседание Совета во втором </w:t>
      </w:r>
      <w:r w:rsidR="00CB1E02">
        <w:rPr>
          <w:rFonts w:ascii="Times New Roman" w:hAnsi="Times New Roman"/>
          <w:sz w:val="28"/>
          <w:szCs w:val="28"/>
        </w:rPr>
        <w:t>полугодии</w:t>
      </w:r>
      <w:r w:rsidRPr="0016243E">
        <w:rPr>
          <w:rFonts w:ascii="Times New Roman" w:hAnsi="Times New Roman"/>
          <w:sz w:val="28"/>
          <w:szCs w:val="28"/>
        </w:rPr>
        <w:t xml:space="preserve"> не проводилось.</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12.</w:t>
      </w:r>
      <w:r w:rsidRPr="0016243E">
        <w:rPr>
          <w:rFonts w:ascii="Times New Roman" w:hAnsi="Times New Roman"/>
          <w:sz w:val="28"/>
          <w:szCs w:val="28"/>
        </w:rPr>
        <w:tab/>
        <w:t>Мероприятия,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12.1.</w:t>
      </w:r>
      <w:r w:rsidRPr="0016243E">
        <w:rPr>
          <w:rFonts w:ascii="Times New Roman" w:hAnsi="Times New Roman"/>
          <w:i/>
          <w:sz w:val="28"/>
          <w:szCs w:val="28"/>
        </w:rPr>
        <w:tab/>
        <w:t>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Средства на обучение муниципальных служащих основам государственной политики в области развития конкуренции и антимонопольного законодательства включены в проект муниципальной программы «Развитие муниципальной службы администрации Смидовичского муниципального района в 2021 году»</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13.</w:t>
      </w:r>
      <w:r w:rsidRPr="0016243E">
        <w:rPr>
          <w:rFonts w:ascii="Times New Roman" w:hAnsi="Times New Roman"/>
          <w:sz w:val="28"/>
          <w:szCs w:val="28"/>
        </w:rPr>
        <w:tab/>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13.1.</w:t>
      </w:r>
      <w:r w:rsidRPr="0016243E">
        <w:rPr>
          <w:rFonts w:ascii="Times New Roman" w:hAnsi="Times New Roman"/>
          <w:i/>
          <w:sz w:val="28"/>
          <w:szCs w:val="28"/>
        </w:rPr>
        <w:tab/>
        <w:t>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B16510" w:rsidRPr="0016243E" w:rsidRDefault="00B16510" w:rsidP="0045617A">
      <w:pPr>
        <w:spacing w:after="0" w:line="240" w:lineRule="auto"/>
        <w:ind w:firstLine="708"/>
        <w:jc w:val="both"/>
        <w:rPr>
          <w:rFonts w:ascii="Times New Roman" w:hAnsi="Times New Roman"/>
          <w:sz w:val="28"/>
          <w:szCs w:val="28"/>
        </w:rPr>
      </w:pPr>
      <w:r w:rsidRPr="0016243E">
        <w:rPr>
          <w:rFonts w:ascii="Times New Roman" w:hAnsi="Times New Roman"/>
          <w:sz w:val="28"/>
          <w:szCs w:val="28"/>
        </w:rPr>
        <w:t>При внесении изменений в законодательные акты  Российской Федерации  административные регламенты по предоставлению муниципальных услуг приводятся в соответствие с вновь принятыми федеральными законами</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14.</w:t>
      </w:r>
      <w:r w:rsidRPr="0016243E">
        <w:rPr>
          <w:rFonts w:ascii="Times New Roman" w:hAnsi="Times New Roman"/>
          <w:sz w:val="28"/>
          <w:szCs w:val="28"/>
        </w:rPr>
        <w:tab/>
        <w:t>Внедрение системы мер обеспечения соблюдения требований антимонопольного законодательства  органами местного самоуправления муниципального  района</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14.1.  Осуществление мероприятий антимонопольного</w:t>
      </w:r>
      <w:r w:rsidR="00F00C77">
        <w:rPr>
          <w:rFonts w:ascii="Times New Roman" w:hAnsi="Times New Roman"/>
          <w:i/>
          <w:sz w:val="28"/>
          <w:szCs w:val="28"/>
        </w:rPr>
        <w:t xml:space="preserve"> </w:t>
      </w:r>
      <w:r w:rsidRPr="0016243E">
        <w:rPr>
          <w:rFonts w:ascii="Times New Roman" w:hAnsi="Times New Roman"/>
          <w:i/>
          <w:sz w:val="28"/>
          <w:szCs w:val="28"/>
        </w:rPr>
        <w:t>комплаенса</w:t>
      </w:r>
    </w:p>
    <w:p w:rsidR="00B16510" w:rsidRPr="002415AD" w:rsidRDefault="00F00C77" w:rsidP="002415AD">
      <w:pPr>
        <w:autoSpaceDE w:val="0"/>
        <w:autoSpaceDN w:val="0"/>
        <w:adjustRightInd w:val="0"/>
        <w:spacing w:after="0"/>
        <w:ind w:firstLine="708"/>
        <w:jc w:val="both"/>
        <w:rPr>
          <w:rFonts w:ascii="Times New Roman" w:hAnsi="Times New Roman"/>
          <w:iCs/>
          <w:sz w:val="28"/>
          <w:szCs w:val="28"/>
        </w:rPr>
      </w:pPr>
      <w:r>
        <w:rPr>
          <w:rFonts w:ascii="Times New Roman" w:hAnsi="Times New Roman"/>
          <w:iCs/>
          <w:sz w:val="28"/>
          <w:szCs w:val="28"/>
        </w:rPr>
        <w:t>Принято постановление</w:t>
      </w:r>
      <w:r w:rsidR="00B16510" w:rsidRPr="002415AD">
        <w:rPr>
          <w:rFonts w:ascii="Times New Roman" w:hAnsi="Times New Roman"/>
          <w:iCs/>
          <w:sz w:val="28"/>
          <w:szCs w:val="28"/>
        </w:rPr>
        <w:t xml:space="preserve"> администрации муниципального района от 25.03.2019 № 170 «О системе внутреннего обеспечения соответствия требованиям антимонопольного законодательства в администрации муниципального образования «Смидовичский муниципальный район» (антимонопольном</w:t>
      </w:r>
      <w:r>
        <w:rPr>
          <w:rFonts w:ascii="Times New Roman" w:hAnsi="Times New Roman"/>
          <w:iCs/>
          <w:sz w:val="28"/>
          <w:szCs w:val="28"/>
        </w:rPr>
        <w:t xml:space="preserve"> </w:t>
      </w:r>
      <w:r w:rsidR="00B16510" w:rsidRPr="002415AD">
        <w:rPr>
          <w:rFonts w:ascii="Times New Roman" w:hAnsi="Times New Roman"/>
          <w:iCs/>
          <w:sz w:val="28"/>
          <w:szCs w:val="28"/>
        </w:rPr>
        <w:t>комплаенсе)».</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15.</w:t>
      </w:r>
      <w:r w:rsidRPr="0016243E">
        <w:rPr>
          <w:rFonts w:ascii="Times New Roman" w:hAnsi="Times New Roman"/>
          <w:sz w:val="28"/>
          <w:szCs w:val="28"/>
        </w:rPr>
        <w:tab/>
        <w:t>Повышение информационной открытости деятельности органов местного самоуправления муниципального района  в сфере реализации мероприятий государственной политики по развитию конкуренции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15.1</w:t>
      </w:r>
      <w:r w:rsidRPr="0016243E">
        <w:rPr>
          <w:rFonts w:ascii="Times New Roman" w:hAnsi="Times New Roman"/>
          <w:i/>
          <w:sz w:val="28"/>
          <w:szCs w:val="28"/>
        </w:rPr>
        <w:tab/>
        <w:t>Создание и актуализация на официальном портале администрации муниципального района в информационно-телекоммуникационной сети Интернет раздела о реализации мероприятий государственной политики по развитию конкуренции и ведение его в актуальном виде</w:t>
      </w:r>
    </w:p>
    <w:p w:rsidR="00B16510" w:rsidRPr="0016243E" w:rsidRDefault="00B16510" w:rsidP="0016243E">
      <w:pPr>
        <w:autoSpaceDE w:val="0"/>
        <w:autoSpaceDN w:val="0"/>
        <w:adjustRightInd w:val="0"/>
        <w:spacing w:after="0" w:line="240" w:lineRule="auto"/>
        <w:ind w:firstLine="540"/>
        <w:jc w:val="both"/>
        <w:rPr>
          <w:rFonts w:ascii="Times New Roman" w:hAnsi="Times New Roman"/>
          <w:sz w:val="28"/>
          <w:szCs w:val="28"/>
        </w:rPr>
      </w:pPr>
      <w:r w:rsidRPr="0016243E">
        <w:rPr>
          <w:rFonts w:ascii="Times New Roman" w:hAnsi="Times New Roman"/>
          <w:sz w:val="28"/>
          <w:szCs w:val="28"/>
        </w:rPr>
        <w:t>На официальном Интернет сайте Смидовичского муниципального района создан раздел Конкуренция. Путь: Главная - Малое предпринимательство - Конкуренция</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16.</w:t>
      </w:r>
      <w:r w:rsidRPr="0016243E">
        <w:rPr>
          <w:rFonts w:ascii="Times New Roman" w:hAnsi="Times New Roman"/>
          <w:sz w:val="28"/>
          <w:szCs w:val="28"/>
        </w:rPr>
        <w:tab/>
        <w:t>Повышение эффективности деятельности органов местного самоуправления  муниципального района по содействию развитию конкуренции</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16.1</w:t>
      </w:r>
      <w:r w:rsidRPr="0016243E">
        <w:rPr>
          <w:rFonts w:ascii="Times New Roman" w:hAnsi="Times New Roman"/>
          <w:i/>
          <w:sz w:val="28"/>
          <w:szCs w:val="28"/>
        </w:rPr>
        <w:tab/>
        <w:t>Проведение опроса жителей муниципального района в целях подготовки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w:t>
      </w:r>
    </w:p>
    <w:p w:rsidR="00B16510"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Опрос проведен в период с 15 августа по 5 сентября 2020 года.</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16.2</w:t>
      </w:r>
      <w:r w:rsidRPr="0016243E">
        <w:rPr>
          <w:rFonts w:ascii="Times New Roman" w:hAnsi="Times New Roman"/>
          <w:i/>
          <w:sz w:val="28"/>
          <w:szCs w:val="28"/>
        </w:rPr>
        <w:tab/>
        <w:t>Подготовка результатов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w:t>
      </w:r>
    </w:p>
    <w:p w:rsidR="00B16510"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Результаты опроса предоставлены в приложении 1.</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16.3 Проведение мониторинга деятельности субъектов естественных монополий на территории муниципального района с представлением аналитических материалов в управление экономического развития</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1.На территории Смидовичского района обеспечивает  общедоступную почтовую связь субъект естественных монополий ФГУП  «Почта России». ФГУП  «Почта России» обслуживает все населённые пункты района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 входящими в состав Смидовичского района.</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 xml:space="preserve">2. На территории Смидовичского района услуги общедоступной электросвязи обеспечивает ПАО «Ростелеком». Телефонизированы все населенные пункты района кроме 4 (четырёх): ст. Икура, ст. Урми, разъезд Усов Балаган, ст. Лумку-Корань. </w:t>
      </w:r>
    </w:p>
    <w:p w:rsidR="00B16510"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3. На всей территории Смидовичского района услуги по передаче электрической энергии предоставляет субъект естественных монополий  - гарантирующих поставщиков ПАО «ДЭК».</w:t>
      </w:r>
    </w:p>
    <w:p w:rsidR="00B16510" w:rsidRPr="00C50E3D" w:rsidRDefault="00B16510" w:rsidP="00C50E3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C50E3D">
        <w:rPr>
          <w:rFonts w:ascii="Times New Roman" w:hAnsi="Times New Roman"/>
          <w:sz w:val="28"/>
          <w:szCs w:val="28"/>
        </w:rPr>
        <w:t>Организацией, предоставляющей населению района и области коммунальную услугу в виде газоснабжения, является только АО «Биробиджаноблгаз».</w:t>
      </w:r>
    </w:p>
    <w:p w:rsidR="00B16510" w:rsidRPr="00C50E3D" w:rsidRDefault="00B16510" w:rsidP="00C50E3D">
      <w:pPr>
        <w:spacing w:after="0" w:line="240" w:lineRule="auto"/>
        <w:ind w:firstLine="708"/>
        <w:jc w:val="both"/>
        <w:rPr>
          <w:rFonts w:ascii="Times New Roman" w:hAnsi="Times New Roman"/>
          <w:sz w:val="28"/>
          <w:szCs w:val="28"/>
        </w:rPr>
      </w:pPr>
      <w:r w:rsidRPr="00C50E3D">
        <w:rPr>
          <w:rFonts w:ascii="Times New Roman" w:hAnsi="Times New Roman"/>
          <w:sz w:val="28"/>
          <w:szCs w:val="28"/>
        </w:rPr>
        <w:t>На территории района функционируют 2 газовых участка АО «Биробиджаноблгаз» (пос.Смидович и пос.Николаевка) со складами хранения баллонов. Предприятие фактически является монополистом в предоставлении коммунальной услуги газоснабжения. Указанным предприятием осуществляется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w:t>
      </w:r>
    </w:p>
    <w:p w:rsidR="00B16510" w:rsidRPr="00C50E3D" w:rsidRDefault="00B16510" w:rsidP="00C50E3D">
      <w:pPr>
        <w:spacing w:after="0" w:line="240" w:lineRule="auto"/>
        <w:ind w:firstLine="708"/>
        <w:jc w:val="both"/>
        <w:rPr>
          <w:rFonts w:ascii="Times New Roman" w:hAnsi="Times New Roman"/>
          <w:sz w:val="28"/>
          <w:szCs w:val="28"/>
        </w:rPr>
      </w:pPr>
      <w:r w:rsidRPr="00C50E3D">
        <w:rPr>
          <w:rFonts w:ascii="Times New Roman" w:hAnsi="Times New Roman"/>
          <w:sz w:val="28"/>
          <w:szCs w:val="28"/>
        </w:rPr>
        <w:t>Деятельность по реализации населению сжиженного углеводородного газа в баллонах для технических нужд осуществляет ИП Шапиро Ю.М.</w:t>
      </w:r>
    </w:p>
    <w:p w:rsidR="00B16510" w:rsidRPr="00C50E3D" w:rsidRDefault="00B16510" w:rsidP="00C50E3D">
      <w:pPr>
        <w:spacing w:after="0" w:line="240" w:lineRule="auto"/>
        <w:ind w:firstLine="708"/>
        <w:jc w:val="both"/>
        <w:rPr>
          <w:rFonts w:ascii="Times New Roman" w:hAnsi="Times New Roman"/>
          <w:sz w:val="28"/>
          <w:szCs w:val="28"/>
        </w:rPr>
      </w:pPr>
      <w:r w:rsidRPr="00C50E3D">
        <w:rPr>
          <w:rFonts w:ascii="Times New Roman" w:hAnsi="Times New Roman"/>
          <w:sz w:val="28"/>
          <w:szCs w:val="28"/>
        </w:rPr>
        <w:t>Таким образом, на рынке услуг газоснабжения на территории района в настоящее время действуют 2 организации частной формы собственности, что составляет 100 процентов.</w:t>
      </w:r>
    </w:p>
    <w:p w:rsidR="00B16510" w:rsidRPr="0016243E" w:rsidRDefault="00B16510" w:rsidP="0016243E">
      <w:pPr>
        <w:spacing w:after="0" w:line="240" w:lineRule="auto"/>
        <w:ind w:firstLine="708"/>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16.4</w:t>
      </w:r>
      <w:r w:rsidRPr="0016243E">
        <w:rPr>
          <w:rFonts w:ascii="Times New Roman" w:hAnsi="Times New Roman"/>
          <w:i/>
          <w:sz w:val="28"/>
          <w:szCs w:val="28"/>
        </w:rPr>
        <w:tab/>
        <w:t>Проведение мониторинга деятельности хозяйствующих субъектов, доля участия муниципального района в которых составляет 50 и более %, с представлением аналитических материалов в управление экономического развития</w:t>
      </w:r>
    </w:p>
    <w:p w:rsidR="00B16510"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Приложение 2.</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16.5</w:t>
      </w:r>
      <w:r w:rsidRPr="0016243E">
        <w:rPr>
          <w:rFonts w:ascii="Times New Roman" w:hAnsi="Times New Roman"/>
          <w:i/>
          <w:sz w:val="28"/>
          <w:szCs w:val="28"/>
        </w:rPr>
        <w:tab/>
        <w:t>Проведение мониторинга удовлетворенности населения деятельностью в сфере финансовых услуг, осуществляемой на территории муниципального района</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 xml:space="preserve">Приложение 1. </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16.6</w:t>
      </w:r>
      <w:r w:rsidRPr="0016243E">
        <w:rPr>
          <w:rFonts w:ascii="Times New Roman" w:hAnsi="Times New Roman"/>
          <w:i/>
          <w:sz w:val="28"/>
          <w:szCs w:val="28"/>
        </w:rPr>
        <w:tab/>
        <w:t>Проведение мониторинга доступности для населения финансовых услуг, оказываемых на территории муниципального района</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Приложение 1.</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spacing w:after="0" w:line="240" w:lineRule="auto"/>
        <w:ind w:firstLine="708"/>
        <w:jc w:val="both"/>
        <w:rPr>
          <w:rFonts w:ascii="Times New Roman" w:hAnsi="Times New Roman"/>
          <w:b/>
          <w:sz w:val="28"/>
          <w:szCs w:val="28"/>
        </w:rPr>
      </w:pPr>
      <w:r w:rsidRPr="0016243E">
        <w:rPr>
          <w:rFonts w:ascii="Times New Roman" w:hAnsi="Times New Roman"/>
          <w:b/>
          <w:sz w:val="28"/>
          <w:szCs w:val="28"/>
        </w:rPr>
        <w:t>Мероприятия в отдельных отраслях (сферах) экономики в муниципальном образовании</w:t>
      </w:r>
    </w:p>
    <w:p w:rsidR="00B16510" w:rsidRPr="0016243E" w:rsidRDefault="00B16510" w:rsidP="0016243E">
      <w:pPr>
        <w:spacing w:after="0" w:line="240" w:lineRule="auto"/>
        <w:ind w:firstLine="708"/>
        <w:jc w:val="both"/>
        <w:rPr>
          <w:rFonts w:ascii="Times New Roman" w:hAnsi="Times New Roman"/>
          <w:b/>
          <w:sz w:val="28"/>
          <w:szCs w:val="28"/>
        </w:rPr>
      </w:pP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1. Психолого-педагогическое сопровождение детей с ограниченными возможностями здоровья</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1.1</w:t>
      </w:r>
      <w:r w:rsidRPr="0016243E">
        <w:rPr>
          <w:rFonts w:ascii="Times New Roman" w:hAnsi="Times New Roman"/>
          <w:i/>
          <w:sz w:val="28"/>
          <w:szCs w:val="28"/>
        </w:rPr>
        <w:tab/>
        <w:t>Проведение анализа состояния и развития конкурентной среды на рынке психолого-педагогического сопровождения детей с ограниченными возможностями здоровья</w:t>
      </w:r>
    </w:p>
    <w:p w:rsidR="00B16510" w:rsidRPr="00317248" w:rsidRDefault="00B16510" w:rsidP="00485F30">
      <w:pPr>
        <w:pStyle w:val="ConsPlusNormal"/>
        <w:ind w:firstLine="540"/>
        <w:jc w:val="both"/>
        <w:rPr>
          <w:rFonts w:ascii="Times New Roman" w:hAnsi="Times New Roman" w:cs="Times New Roman"/>
          <w:sz w:val="28"/>
          <w:szCs w:val="28"/>
        </w:rPr>
      </w:pPr>
      <w:r w:rsidRPr="00317248">
        <w:rPr>
          <w:rFonts w:ascii="Times New Roman" w:hAnsi="Times New Roman" w:cs="Times New Roman"/>
          <w:sz w:val="28"/>
          <w:szCs w:val="28"/>
        </w:rPr>
        <w:t xml:space="preserve">На сегодняшний день в образовательных организациях обучается 215 детей с ограниченными возможностями здоровья (далее - ОВЗ). Из них: 30 детей-инвалидов, из которых 3 ребёнка (инвалид-колясочник). </w:t>
      </w:r>
    </w:p>
    <w:p w:rsidR="00B16510" w:rsidRPr="00317248" w:rsidRDefault="00B16510" w:rsidP="00485F30">
      <w:pPr>
        <w:spacing w:after="0" w:line="240" w:lineRule="auto"/>
        <w:ind w:firstLine="709"/>
        <w:jc w:val="both"/>
        <w:rPr>
          <w:rFonts w:ascii="Times New Roman" w:hAnsi="Times New Roman"/>
          <w:sz w:val="28"/>
          <w:szCs w:val="28"/>
        </w:rPr>
      </w:pPr>
      <w:r w:rsidRPr="00317248">
        <w:rPr>
          <w:rFonts w:ascii="Times New Roman" w:hAnsi="Times New Roman"/>
          <w:sz w:val="28"/>
          <w:szCs w:val="28"/>
        </w:rPr>
        <w:t xml:space="preserve">Психолого-педагогическое сопровождение детей с ОВЗ осуществляется районной психолого-медико-педагогической комиссией. </w:t>
      </w:r>
    </w:p>
    <w:p w:rsidR="00B16510" w:rsidRPr="00317248" w:rsidRDefault="00B16510" w:rsidP="00485F30">
      <w:pPr>
        <w:spacing w:after="0" w:line="240" w:lineRule="auto"/>
        <w:ind w:firstLine="709"/>
        <w:jc w:val="both"/>
        <w:rPr>
          <w:rFonts w:ascii="Times New Roman" w:hAnsi="Times New Roman"/>
          <w:sz w:val="28"/>
          <w:szCs w:val="28"/>
        </w:rPr>
      </w:pPr>
      <w:r w:rsidRPr="00317248">
        <w:rPr>
          <w:rFonts w:ascii="Times New Roman" w:hAnsi="Times New Roman"/>
          <w:sz w:val="28"/>
          <w:szCs w:val="28"/>
        </w:rPr>
        <w:t>Ежегодно с</w:t>
      </w:r>
      <w:r w:rsidR="00F00C77">
        <w:rPr>
          <w:rFonts w:ascii="Times New Roman" w:hAnsi="Times New Roman"/>
          <w:sz w:val="28"/>
          <w:szCs w:val="28"/>
        </w:rPr>
        <w:t>пециалистами комиссии осматриваю</w:t>
      </w:r>
      <w:r w:rsidRPr="00317248">
        <w:rPr>
          <w:rFonts w:ascii="Times New Roman" w:hAnsi="Times New Roman"/>
          <w:sz w:val="28"/>
          <w:szCs w:val="28"/>
        </w:rPr>
        <w:t>тся дети с проблемами в развитии.</w:t>
      </w:r>
    </w:p>
    <w:p w:rsidR="00B16510" w:rsidRPr="00317248" w:rsidRDefault="00B16510" w:rsidP="00485F30">
      <w:pPr>
        <w:spacing w:after="0" w:line="240" w:lineRule="auto"/>
        <w:ind w:firstLine="709"/>
        <w:jc w:val="both"/>
        <w:rPr>
          <w:rFonts w:ascii="Times New Roman" w:hAnsi="Times New Roman"/>
          <w:sz w:val="28"/>
          <w:szCs w:val="28"/>
        </w:rPr>
      </w:pPr>
      <w:r w:rsidRPr="00317248">
        <w:rPr>
          <w:rFonts w:ascii="Times New Roman" w:hAnsi="Times New Roman"/>
          <w:sz w:val="28"/>
          <w:szCs w:val="28"/>
        </w:rPr>
        <w:t xml:space="preserve"> В 2020 году осмотрен 101 ребёнок. По результатам осмотров выдаются заключения, согласно которых определяются индивидуальные программы психолого-педагогического сопровождения.</w:t>
      </w:r>
    </w:p>
    <w:p w:rsidR="00B16510" w:rsidRPr="00317248" w:rsidRDefault="00B16510" w:rsidP="00485F30">
      <w:pPr>
        <w:spacing w:after="0" w:line="240" w:lineRule="auto"/>
        <w:ind w:firstLine="709"/>
        <w:jc w:val="both"/>
        <w:rPr>
          <w:rFonts w:ascii="Times New Roman" w:hAnsi="Times New Roman"/>
          <w:sz w:val="28"/>
          <w:szCs w:val="28"/>
        </w:rPr>
      </w:pPr>
      <w:r w:rsidRPr="00317248">
        <w:rPr>
          <w:rFonts w:ascii="Times New Roman" w:hAnsi="Times New Roman"/>
          <w:sz w:val="28"/>
          <w:szCs w:val="28"/>
        </w:rPr>
        <w:t xml:space="preserve">Образовательные организации обеспечивают подготовку педагогических работников, владеющими специальными педагогическими подходами и методами обучения и воспитания детей-инвалидов, детей с ограниченными возможностями здоровья. В 2020 году дистанционное обучение прошли 68 педагогов. </w:t>
      </w:r>
    </w:p>
    <w:p w:rsidR="00B16510" w:rsidRDefault="00B16510" w:rsidP="00485F30">
      <w:pPr>
        <w:pStyle w:val="ConsPlusTitle"/>
        <w:ind w:firstLine="708"/>
        <w:jc w:val="both"/>
        <w:outlineLvl w:val="2"/>
        <w:rPr>
          <w:rFonts w:ascii="Times New Roman" w:hAnsi="Times New Roman" w:cs="Times New Roman"/>
          <w:b w:val="0"/>
          <w:sz w:val="28"/>
          <w:szCs w:val="28"/>
        </w:rPr>
      </w:pPr>
      <w:r w:rsidRPr="00317248">
        <w:rPr>
          <w:rFonts w:ascii="Times New Roman" w:hAnsi="Times New Roman" w:cs="Times New Roman"/>
          <w:b w:val="0"/>
          <w:sz w:val="28"/>
          <w:szCs w:val="28"/>
        </w:rPr>
        <w:t>Работа районной психолого-медико-педагогической комиссии в полном объёме удовлетворяет потребности попсихолого-педагогического сопровождения детей с ОВЗ  на территории Смидовичского района.</w:t>
      </w:r>
    </w:p>
    <w:p w:rsidR="00D53A56" w:rsidRPr="00D53A56" w:rsidRDefault="00D53A56" w:rsidP="00D53A56">
      <w:pPr>
        <w:spacing w:after="0" w:line="240" w:lineRule="auto"/>
        <w:jc w:val="both"/>
        <w:rPr>
          <w:rFonts w:ascii="Times New Roman" w:hAnsi="Times New Roman"/>
          <w:sz w:val="28"/>
          <w:szCs w:val="28"/>
        </w:rPr>
      </w:pPr>
    </w:p>
    <w:p w:rsidR="00D53A56" w:rsidRPr="00F00C77" w:rsidRDefault="00D53A56" w:rsidP="00D53A56">
      <w:pPr>
        <w:spacing w:after="0" w:line="240" w:lineRule="auto"/>
        <w:ind w:firstLine="708"/>
        <w:jc w:val="both"/>
        <w:rPr>
          <w:rFonts w:ascii="Times New Roman" w:hAnsi="Times New Roman"/>
          <w:sz w:val="28"/>
          <w:szCs w:val="28"/>
        </w:rPr>
      </w:pPr>
      <w:r w:rsidRPr="00F00C77">
        <w:rPr>
          <w:rFonts w:ascii="Times New Roman" w:hAnsi="Times New Roman"/>
          <w:sz w:val="28"/>
          <w:szCs w:val="28"/>
        </w:rPr>
        <w:t>2. Социальные услуги</w:t>
      </w:r>
    </w:p>
    <w:p w:rsidR="00D53A56" w:rsidRDefault="00D53A56" w:rsidP="00D53A56">
      <w:pPr>
        <w:spacing w:after="0" w:line="240" w:lineRule="auto"/>
        <w:ind w:firstLine="708"/>
        <w:jc w:val="both"/>
        <w:rPr>
          <w:rFonts w:ascii="Times New Roman" w:hAnsi="Times New Roman"/>
          <w:i/>
          <w:sz w:val="28"/>
          <w:szCs w:val="28"/>
        </w:rPr>
      </w:pPr>
      <w:r w:rsidRPr="00F00C77">
        <w:rPr>
          <w:rFonts w:ascii="Times New Roman" w:hAnsi="Times New Roman"/>
          <w:i/>
          <w:sz w:val="28"/>
          <w:szCs w:val="28"/>
        </w:rPr>
        <w:t>2.1 Проведение анализа состояния и развития конкурентной среды на рынке социальных услуг</w:t>
      </w:r>
      <w:r w:rsidR="00F00C77">
        <w:rPr>
          <w:rFonts w:ascii="Times New Roman" w:hAnsi="Times New Roman"/>
          <w:i/>
          <w:sz w:val="28"/>
          <w:szCs w:val="28"/>
        </w:rPr>
        <w:t>.</w:t>
      </w:r>
    </w:p>
    <w:p w:rsidR="00F00C77" w:rsidRPr="00F00C77" w:rsidRDefault="00F00C77" w:rsidP="00F00C77">
      <w:pPr>
        <w:spacing w:after="0"/>
        <w:ind w:firstLine="709"/>
        <w:jc w:val="both"/>
        <w:rPr>
          <w:rFonts w:ascii="Times New Roman" w:hAnsi="Times New Roman"/>
          <w:sz w:val="28"/>
          <w:szCs w:val="28"/>
          <w:shd w:val="clear" w:color="auto" w:fill="FFFFFF"/>
        </w:rPr>
      </w:pPr>
      <w:r w:rsidRPr="00F00C77">
        <w:rPr>
          <w:rFonts w:ascii="Times New Roman" w:hAnsi="Times New Roman"/>
          <w:sz w:val="28"/>
          <w:szCs w:val="28"/>
          <w:shd w:val="clear" w:color="auto" w:fill="FFFFFF"/>
        </w:rPr>
        <w:t>На территории Смидовичского муниципального района оказанием услуг для граждан, оказавшихся в трудной жизненной ситуации, занимается КЦСО «Центр социального обслуживания», ОГКУ «Многофункциональный центр», ОГБУ СО «Социально-реабилитационный центр для несовершеннолетних в Смидовичском районе» и другие.</w:t>
      </w:r>
    </w:p>
    <w:p w:rsidR="00F00C77" w:rsidRPr="00F00C77" w:rsidRDefault="00F00C77" w:rsidP="00F00C77">
      <w:pPr>
        <w:spacing w:after="0"/>
        <w:ind w:firstLine="709"/>
        <w:jc w:val="both"/>
        <w:rPr>
          <w:rFonts w:ascii="Times New Roman" w:eastAsia="Times New Roman" w:hAnsi="Times New Roman"/>
          <w:sz w:val="28"/>
          <w:szCs w:val="28"/>
        </w:rPr>
      </w:pPr>
      <w:r w:rsidRPr="00F00C77">
        <w:rPr>
          <w:rFonts w:ascii="Times New Roman" w:eastAsia="Times New Roman" w:hAnsi="Times New Roman"/>
          <w:sz w:val="28"/>
          <w:szCs w:val="28"/>
        </w:rPr>
        <w:t>Оказанием медицинских услуг занимается три лечебных учреждения и фельдшерско-акушерские пункты. Во всех медицинских учреждениях имеются врачи общей практики, узких специалистов для оказания услуг, как взрослому, так и детскому населению практически нет. Жителям Смидовичского района за оказанием лечебно-консультативных услуг у узких специалистов приходится обращаться в лечебные учреждения городов Биробиджана и Хабаровска.</w:t>
      </w:r>
    </w:p>
    <w:p w:rsidR="00F00C77" w:rsidRPr="00F00C77" w:rsidRDefault="00F00C77" w:rsidP="00F00C77">
      <w:pPr>
        <w:tabs>
          <w:tab w:val="left" w:pos="1620"/>
        </w:tabs>
        <w:spacing w:after="0"/>
        <w:ind w:firstLine="709"/>
        <w:jc w:val="both"/>
        <w:rPr>
          <w:rFonts w:ascii="Times New Roman" w:eastAsia="Times New Roman" w:hAnsi="Times New Roman"/>
          <w:sz w:val="28"/>
          <w:szCs w:val="28"/>
        </w:rPr>
      </w:pPr>
      <w:r w:rsidRPr="00F00C77">
        <w:rPr>
          <w:rFonts w:ascii="Times New Roman" w:eastAsia="Times New Roman" w:hAnsi="Times New Roman"/>
          <w:sz w:val="28"/>
          <w:szCs w:val="28"/>
        </w:rPr>
        <w:t xml:space="preserve">Высококвалифицированные </w:t>
      </w:r>
      <w:r w:rsidRPr="00F00C77">
        <w:rPr>
          <w:rFonts w:ascii="Times New Roman" w:hAnsi="Times New Roman"/>
          <w:sz w:val="28"/>
          <w:szCs w:val="28"/>
        </w:rPr>
        <w:t xml:space="preserve">врачи научно-исследовательского </w:t>
      </w:r>
      <w:r w:rsidRPr="00F00C77">
        <w:rPr>
          <w:rFonts w:ascii="Times New Roman" w:eastAsia="Times New Roman" w:hAnsi="Times New Roman"/>
          <w:sz w:val="28"/>
          <w:szCs w:val="28"/>
        </w:rPr>
        <w:t xml:space="preserve">Института охраны материнства и детства по договорённости с администрацией муниципального района в рамках программы социальной поддержки населения уже более десяти лет осуществляют медицинские осмотры детей. Главная их цель – проверить состояние здоровья, выявить патологии и предложить соответствующее лечение. </w:t>
      </w:r>
    </w:p>
    <w:p w:rsidR="00F00C77" w:rsidRPr="00F00C77" w:rsidRDefault="00F00C77" w:rsidP="00F00C77">
      <w:pPr>
        <w:tabs>
          <w:tab w:val="left" w:pos="1620"/>
        </w:tabs>
        <w:spacing w:after="0"/>
        <w:ind w:firstLine="709"/>
        <w:jc w:val="both"/>
        <w:rPr>
          <w:rFonts w:ascii="Times New Roman" w:eastAsia="Times New Roman" w:hAnsi="Times New Roman"/>
          <w:sz w:val="28"/>
          <w:szCs w:val="28"/>
        </w:rPr>
      </w:pPr>
      <w:r w:rsidRPr="00F00C77">
        <w:rPr>
          <w:rFonts w:ascii="Times New Roman" w:eastAsia="Times New Roman" w:hAnsi="Times New Roman"/>
          <w:sz w:val="28"/>
          <w:szCs w:val="28"/>
        </w:rPr>
        <w:t>Для взрослого населения вел прием врач кардиолог Диктярева Анжелика Викторовна.</w:t>
      </w:r>
    </w:p>
    <w:p w:rsidR="00F00C77" w:rsidRPr="00F00C77" w:rsidRDefault="00F00C77" w:rsidP="00F00C77">
      <w:pPr>
        <w:spacing w:after="0"/>
        <w:ind w:firstLine="709"/>
        <w:jc w:val="both"/>
        <w:rPr>
          <w:rFonts w:ascii="Times New Roman" w:eastAsia="Times New Roman" w:hAnsi="Times New Roman"/>
          <w:sz w:val="28"/>
          <w:szCs w:val="28"/>
        </w:rPr>
      </w:pPr>
      <w:r w:rsidRPr="00F00C77">
        <w:rPr>
          <w:rFonts w:ascii="Times New Roman" w:eastAsia="Times New Roman" w:hAnsi="Times New Roman"/>
          <w:sz w:val="28"/>
          <w:szCs w:val="28"/>
        </w:rPr>
        <w:t>На рынок медицинских услуг Смидовичского района необходимо привлечение узких специалистов для оказания консультативно-лечебных услуг населению.</w:t>
      </w:r>
    </w:p>
    <w:p w:rsidR="00F00C77" w:rsidRPr="00F00C77" w:rsidRDefault="00F00C77" w:rsidP="00F00C77">
      <w:pPr>
        <w:spacing w:after="0"/>
        <w:ind w:firstLine="709"/>
        <w:jc w:val="both"/>
        <w:rPr>
          <w:rFonts w:ascii="Times New Roman" w:eastAsia="Times New Roman" w:hAnsi="Times New Roman"/>
          <w:sz w:val="28"/>
          <w:szCs w:val="28"/>
        </w:rPr>
      </w:pPr>
      <w:r w:rsidRPr="00F00C77">
        <w:rPr>
          <w:rFonts w:ascii="Times New Roman" w:eastAsia="Times New Roman" w:hAnsi="Times New Roman"/>
          <w:sz w:val="28"/>
          <w:szCs w:val="28"/>
        </w:rPr>
        <w:t>Всего за 2020 год:</w:t>
      </w:r>
    </w:p>
    <w:p w:rsidR="00F00C77" w:rsidRPr="00F00C77" w:rsidRDefault="00F00C77" w:rsidP="00F00C77">
      <w:pPr>
        <w:spacing w:after="0"/>
        <w:ind w:firstLine="709"/>
        <w:jc w:val="both"/>
        <w:rPr>
          <w:rFonts w:ascii="Times New Roman" w:hAnsi="Times New Roman"/>
          <w:sz w:val="28"/>
          <w:szCs w:val="28"/>
        </w:rPr>
      </w:pPr>
      <w:r w:rsidRPr="00F00C77">
        <w:rPr>
          <w:rFonts w:ascii="Times New Roman" w:eastAsia="Times New Roman" w:hAnsi="Times New Roman"/>
          <w:sz w:val="28"/>
          <w:szCs w:val="28"/>
        </w:rPr>
        <w:t>- о</w:t>
      </w:r>
      <w:r w:rsidRPr="00F00C77">
        <w:rPr>
          <w:rFonts w:ascii="Times New Roman" w:hAnsi="Times New Roman"/>
          <w:sz w:val="28"/>
          <w:szCs w:val="28"/>
        </w:rPr>
        <w:t>казано консультативной и методической помощи в лечении кардиологических заболеваний 68 жителям;</w:t>
      </w:r>
    </w:p>
    <w:p w:rsidR="00F00C77" w:rsidRPr="00F00C77" w:rsidRDefault="00F00C77" w:rsidP="00F00C77">
      <w:pPr>
        <w:spacing w:after="0"/>
        <w:ind w:firstLine="709"/>
        <w:jc w:val="both"/>
        <w:rPr>
          <w:rFonts w:ascii="Times New Roman" w:hAnsi="Times New Roman"/>
          <w:sz w:val="28"/>
          <w:szCs w:val="28"/>
        </w:rPr>
      </w:pPr>
      <w:r w:rsidRPr="00F00C77">
        <w:rPr>
          <w:rFonts w:ascii="Times New Roman" w:eastAsia="Times New Roman" w:hAnsi="Times New Roman"/>
          <w:sz w:val="28"/>
          <w:szCs w:val="28"/>
        </w:rPr>
        <w:t xml:space="preserve">- </w:t>
      </w:r>
      <w:r w:rsidRPr="00F00C77">
        <w:rPr>
          <w:rFonts w:ascii="Times New Roman" w:hAnsi="Times New Roman"/>
          <w:sz w:val="28"/>
          <w:szCs w:val="28"/>
        </w:rPr>
        <w:t>обследовано детей и направлено на лечение в НИИ «Охраны материнства и детства» в количестве 93 человек;</w:t>
      </w:r>
    </w:p>
    <w:p w:rsidR="00F00C77" w:rsidRPr="00F00C77" w:rsidRDefault="00F00C77" w:rsidP="00F00C77">
      <w:pPr>
        <w:spacing w:after="0"/>
        <w:ind w:firstLine="709"/>
        <w:jc w:val="both"/>
        <w:rPr>
          <w:rFonts w:ascii="Times New Roman" w:eastAsia="Times New Roman" w:hAnsi="Times New Roman"/>
          <w:sz w:val="28"/>
          <w:szCs w:val="28"/>
        </w:rPr>
      </w:pPr>
      <w:r w:rsidRPr="00F00C77">
        <w:rPr>
          <w:rFonts w:ascii="Times New Roman" w:hAnsi="Times New Roman"/>
          <w:sz w:val="28"/>
          <w:szCs w:val="28"/>
        </w:rPr>
        <w:t>- оказано натуральной помощи детям из малообеспеченных, многодетных и неполных семей в связи с проведением Ёлки главы муниципального района в количестве 21 человека;</w:t>
      </w:r>
    </w:p>
    <w:p w:rsidR="00D53A56" w:rsidRPr="00F00C77" w:rsidRDefault="00F00C77" w:rsidP="00F00C77">
      <w:pPr>
        <w:spacing w:after="0"/>
        <w:ind w:firstLine="708"/>
        <w:jc w:val="both"/>
        <w:rPr>
          <w:rFonts w:ascii="Times New Roman" w:hAnsi="Times New Roman"/>
          <w:sz w:val="28"/>
          <w:szCs w:val="28"/>
        </w:rPr>
      </w:pPr>
      <w:r w:rsidRPr="00F00C77">
        <w:rPr>
          <w:rFonts w:ascii="Times New Roman" w:hAnsi="Times New Roman"/>
          <w:sz w:val="28"/>
          <w:szCs w:val="28"/>
        </w:rPr>
        <w:t>- оказана социальная помощь ветеранам Великой Отечественной войны в виде продуктовых наборов в количестве 57 шт.</w:t>
      </w:r>
    </w:p>
    <w:p w:rsidR="00B16510" w:rsidRPr="0016243E" w:rsidRDefault="00B16510" w:rsidP="0016243E">
      <w:pPr>
        <w:spacing w:after="0" w:line="240" w:lineRule="auto"/>
        <w:jc w:val="both"/>
        <w:rPr>
          <w:rFonts w:ascii="Times New Roman" w:hAnsi="Times New Roman"/>
          <w:sz w:val="28"/>
          <w:szCs w:val="28"/>
        </w:rPr>
      </w:pPr>
    </w:p>
    <w:p w:rsidR="00B16510" w:rsidRPr="00317248" w:rsidRDefault="00B16510" w:rsidP="0016243E">
      <w:pPr>
        <w:spacing w:after="0" w:line="240" w:lineRule="auto"/>
        <w:ind w:firstLine="708"/>
        <w:jc w:val="both"/>
        <w:rPr>
          <w:rFonts w:ascii="Times New Roman" w:hAnsi="Times New Roman"/>
          <w:sz w:val="28"/>
          <w:szCs w:val="28"/>
        </w:rPr>
      </w:pPr>
      <w:r w:rsidRPr="00317248">
        <w:rPr>
          <w:rFonts w:ascii="Times New Roman" w:hAnsi="Times New Roman"/>
          <w:sz w:val="28"/>
          <w:szCs w:val="28"/>
        </w:rPr>
        <w:t>3. Дошкольное образование</w:t>
      </w:r>
    </w:p>
    <w:p w:rsidR="00B16510" w:rsidRPr="00317248" w:rsidRDefault="00B16510" w:rsidP="0016243E">
      <w:pPr>
        <w:spacing w:after="0" w:line="240" w:lineRule="auto"/>
        <w:ind w:firstLine="708"/>
        <w:jc w:val="both"/>
        <w:rPr>
          <w:rFonts w:ascii="Times New Roman" w:hAnsi="Times New Roman"/>
          <w:i/>
          <w:sz w:val="28"/>
          <w:szCs w:val="28"/>
        </w:rPr>
      </w:pPr>
      <w:r w:rsidRPr="00317248">
        <w:rPr>
          <w:rFonts w:ascii="Times New Roman" w:hAnsi="Times New Roman"/>
          <w:i/>
          <w:sz w:val="28"/>
          <w:szCs w:val="28"/>
        </w:rPr>
        <w:t>3.1 Проведение анализа состояния и развития конкурентной среды на рынке дошкольного образования</w:t>
      </w:r>
    </w:p>
    <w:p w:rsidR="00B16510" w:rsidRPr="00317248" w:rsidRDefault="00B16510" w:rsidP="00485F30">
      <w:pPr>
        <w:spacing w:after="0" w:line="240" w:lineRule="auto"/>
        <w:ind w:firstLine="708"/>
        <w:jc w:val="both"/>
        <w:rPr>
          <w:rFonts w:ascii="Times New Roman" w:hAnsi="Times New Roman"/>
          <w:sz w:val="28"/>
          <w:szCs w:val="28"/>
        </w:rPr>
      </w:pPr>
      <w:r w:rsidRPr="00317248">
        <w:rPr>
          <w:rFonts w:ascii="Times New Roman" w:hAnsi="Times New Roman"/>
          <w:sz w:val="28"/>
          <w:szCs w:val="28"/>
        </w:rPr>
        <w:t>В муниципальной системе образования функционирует 14 образовательных организаций, реализующих образовательные программы дошкольного образования, в том числе 9 детских садов, 2 учреждения школа-сад, 3 общеобразовательные школы, включающие 3 дошкольные группы и 1 частное дошкольное образовательное учреждение ОАО  «РЖД» в п. Волочаевка.</w:t>
      </w:r>
    </w:p>
    <w:p w:rsidR="00B16510" w:rsidRPr="00317248" w:rsidRDefault="00B16510" w:rsidP="00485F30">
      <w:pPr>
        <w:spacing w:after="0" w:line="240" w:lineRule="auto"/>
        <w:ind w:firstLine="708"/>
        <w:jc w:val="both"/>
        <w:rPr>
          <w:rFonts w:ascii="Times New Roman" w:hAnsi="Times New Roman"/>
          <w:sz w:val="28"/>
          <w:szCs w:val="28"/>
        </w:rPr>
      </w:pPr>
      <w:r w:rsidRPr="00317248">
        <w:rPr>
          <w:rFonts w:ascii="Times New Roman" w:hAnsi="Times New Roman"/>
          <w:sz w:val="28"/>
          <w:szCs w:val="28"/>
        </w:rPr>
        <w:t>По состоянию на 01.01.2021 общее количество детей, получающих дошкольное образование составляет 1157 человек, в том числе в негосударственном секторе – 50 человек. Таким образом, значение целевого показателя удельного веса численности детей частного дошкольного образовательного  учреждения в общей численности детей дошкольных образовательных организаций составляет в размере 4,3%.</w:t>
      </w:r>
    </w:p>
    <w:p w:rsidR="00B16510" w:rsidRPr="00317248" w:rsidRDefault="00B16510" w:rsidP="00485F30">
      <w:pPr>
        <w:spacing w:after="0" w:line="240" w:lineRule="auto"/>
        <w:jc w:val="both"/>
        <w:rPr>
          <w:rFonts w:ascii="Times New Roman" w:hAnsi="Times New Roman"/>
          <w:sz w:val="28"/>
          <w:szCs w:val="28"/>
        </w:rPr>
      </w:pPr>
      <w:r w:rsidRPr="00317248">
        <w:rPr>
          <w:rFonts w:ascii="Times New Roman" w:hAnsi="Times New Roman"/>
          <w:sz w:val="28"/>
          <w:szCs w:val="28"/>
        </w:rPr>
        <w:tab/>
        <w:t xml:space="preserve">Частный и государственный сектор рынка услуг дошкольного образования района в настоящее время представляют собой отдельные рынки – услуги, оказываемые частным и государственными детскими садами, не являются взаимозаменяемыми в первую очередь, по причине значительно более высокой стоимости услуг частного детского сада. Так, родительская плата в муниципальных образовательных учреждениях для детей от 1,5 до 7 лет составляет от 94 до 106 рублей в сутки (10,5-12 часовое пребывание), в частном детском саду родительская плата составляет более 1000 рублей  в сутки. </w:t>
      </w:r>
    </w:p>
    <w:p w:rsidR="00B16510" w:rsidRPr="00317248" w:rsidRDefault="00B16510" w:rsidP="00485F30">
      <w:pPr>
        <w:spacing w:after="0" w:line="240" w:lineRule="auto"/>
        <w:ind w:firstLine="708"/>
        <w:jc w:val="both"/>
        <w:rPr>
          <w:rFonts w:ascii="Times New Roman" w:hAnsi="Times New Roman"/>
          <w:sz w:val="28"/>
          <w:szCs w:val="28"/>
        </w:rPr>
      </w:pPr>
      <w:r w:rsidRPr="00317248">
        <w:rPr>
          <w:rFonts w:ascii="Times New Roman" w:hAnsi="Times New Roman"/>
          <w:sz w:val="28"/>
          <w:szCs w:val="28"/>
        </w:rPr>
        <w:t xml:space="preserve">Учредителем  данного дошкольного учреждения является ОАО  «РЖД», места в данный детский сад предоставляются преимущественно работникам железной дороги (со льготами по оплате). </w:t>
      </w:r>
    </w:p>
    <w:p w:rsidR="00B16510" w:rsidRPr="00317248" w:rsidRDefault="00B16510" w:rsidP="00485F30">
      <w:pPr>
        <w:spacing w:after="0" w:line="240" w:lineRule="auto"/>
        <w:ind w:firstLine="708"/>
        <w:jc w:val="both"/>
        <w:rPr>
          <w:rFonts w:ascii="Times New Roman" w:hAnsi="Times New Roman"/>
          <w:sz w:val="28"/>
          <w:szCs w:val="28"/>
        </w:rPr>
      </w:pPr>
      <w:r w:rsidRPr="00317248">
        <w:rPr>
          <w:rFonts w:ascii="Times New Roman" w:hAnsi="Times New Roman"/>
          <w:sz w:val="28"/>
          <w:szCs w:val="28"/>
        </w:rPr>
        <w:t>Так в 2020 году  количество свободных мест в частном детском саду «Детский сад № 244 ОАО» РЖД» составило -16 , высокая родительская плата не позволяет увеличить спрос на услуги частного детского сада.</w:t>
      </w:r>
    </w:p>
    <w:p w:rsidR="00B16510" w:rsidRPr="00317248" w:rsidRDefault="00B16510" w:rsidP="00485F30">
      <w:pPr>
        <w:pStyle w:val="ConsPlusTitle"/>
        <w:ind w:firstLine="708"/>
        <w:jc w:val="both"/>
        <w:rPr>
          <w:rFonts w:ascii="Times New Roman" w:hAnsi="Times New Roman" w:cs="Times New Roman"/>
          <w:b w:val="0"/>
          <w:sz w:val="28"/>
          <w:szCs w:val="28"/>
        </w:rPr>
      </w:pPr>
      <w:r w:rsidRPr="00317248">
        <w:rPr>
          <w:rFonts w:ascii="Times New Roman" w:hAnsi="Times New Roman" w:cs="Times New Roman"/>
          <w:b w:val="0"/>
          <w:sz w:val="28"/>
          <w:szCs w:val="28"/>
        </w:rPr>
        <w:t>Услуги по предоставлению дошкольного образования на территории Смидовичского района удовлетворяются в полном объёме.</w:t>
      </w:r>
    </w:p>
    <w:p w:rsidR="00B16510" w:rsidRPr="00317248" w:rsidRDefault="00B16510" w:rsidP="0016243E">
      <w:pPr>
        <w:spacing w:after="0" w:line="240" w:lineRule="auto"/>
        <w:ind w:firstLine="851"/>
        <w:jc w:val="both"/>
        <w:rPr>
          <w:rFonts w:ascii="Times New Roman" w:hAnsi="Times New Roman"/>
          <w:sz w:val="28"/>
          <w:szCs w:val="28"/>
        </w:rPr>
      </w:pPr>
    </w:p>
    <w:p w:rsidR="00B16510" w:rsidRPr="00317248" w:rsidRDefault="00B16510" w:rsidP="0016243E">
      <w:pPr>
        <w:numPr>
          <w:ilvl w:val="0"/>
          <w:numId w:val="2"/>
        </w:numPr>
        <w:spacing w:after="0" w:line="240" w:lineRule="auto"/>
        <w:ind w:hanging="502"/>
        <w:contextualSpacing/>
        <w:jc w:val="both"/>
        <w:rPr>
          <w:rFonts w:ascii="Times New Roman" w:hAnsi="Times New Roman"/>
          <w:sz w:val="28"/>
          <w:szCs w:val="28"/>
        </w:rPr>
      </w:pPr>
      <w:r w:rsidRPr="00317248">
        <w:rPr>
          <w:rFonts w:ascii="Times New Roman" w:hAnsi="Times New Roman"/>
          <w:sz w:val="28"/>
          <w:szCs w:val="28"/>
        </w:rPr>
        <w:t>Общее образование</w:t>
      </w:r>
    </w:p>
    <w:p w:rsidR="00B16510" w:rsidRPr="00317248" w:rsidRDefault="00B16510" w:rsidP="0016243E">
      <w:pPr>
        <w:spacing w:after="0" w:line="240" w:lineRule="auto"/>
        <w:ind w:firstLine="540"/>
        <w:jc w:val="both"/>
        <w:rPr>
          <w:rFonts w:ascii="Times New Roman" w:hAnsi="Times New Roman"/>
          <w:i/>
          <w:sz w:val="28"/>
          <w:szCs w:val="28"/>
        </w:rPr>
      </w:pPr>
      <w:r w:rsidRPr="00317248">
        <w:rPr>
          <w:rFonts w:ascii="Times New Roman" w:hAnsi="Times New Roman"/>
          <w:i/>
          <w:sz w:val="28"/>
          <w:szCs w:val="28"/>
        </w:rPr>
        <w:t>4.1 Проведение анализа состояния и развития конкурентной среды на рынке общего образования</w:t>
      </w:r>
    </w:p>
    <w:p w:rsidR="00B16510" w:rsidRPr="00317248" w:rsidRDefault="00B16510" w:rsidP="00485F30">
      <w:pPr>
        <w:pStyle w:val="ConsPlusNormal"/>
        <w:ind w:firstLine="540"/>
        <w:jc w:val="both"/>
        <w:rPr>
          <w:rFonts w:ascii="Times New Roman" w:hAnsi="Times New Roman" w:cs="Times New Roman"/>
          <w:sz w:val="28"/>
          <w:szCs w:val="28"/>
        </w:rPr>
      </w:pPr>
      <w:r w:rsidRPr="00317248">
        <w:rPr>
          <w:rFonts w:ascii="Times New Roman" w:hAnsi="Times New Roman" w:cs="Times New Roman"/>
          <w:sz w:val="28"/>
          <w:szCs w:val="28"/>
        </w:rPr>
        <w:t xml:space="preserve">Система общего образования района включает 12 муниципальных общеобразовательных организаций. </w:t>
      </w:r>
    </w:p>
    <w:p w:rsidR="00B16510" w:rsidRPr="00317248" w:rsidRDefault="00B16510" w:rsidP="00485F30">
      <w:pPr>
        <w:pStyle w:val="ConsPlusNormal"/>
        <w:ind w:firstLine="540"/>
        <w:jc w:val="both"/>
        <w:rPr>
          <w:rFonts w:ascii="Times New Roman" w:hAnsi="Times New Roman" w:cs="Times New Roman"/>
          <w:sz w:val="28"/>
          <w:szCs w:val="28"/>
        </w:rPr>
      </w:pPr>
      <w:r w:rsidRPr="00317248">
        <w:rPr>
          <w:rFonts w:ascii="Times New Roman" w:hAnsi="Times New Roman" w:cs="Times New Roman"/>
          <w:sz w:val="28"/>
          <w:szCs w:val="28"/>
        </w:rPr>
        <w:t>Численность обучающихся в общеобразовательных организациях области на начало 2020/2021 учебного года составила 3034 человек (на начало 2019/2020 учебного года - 3037 человек).</w:t>
      </w:r>
    </w:p>
    <w:p w:rsidR="00B16510" w:rsidRPr="00317248" w:rsidRDefault="00B16510" w:rsidP="00485F30">
      <w:pPr>
        <w:pStyle w:val="ConsPlusTitle"/>
        <w:ind w:firstLine="708"/>
        <w:jc w:val="both"/>
        <w:rPr>
          <w:rFonts w:ascii="Times New Roman" w:hAnsi="Times New Roman" w:cs="Times New Roman"/>
          <w:b w:val="0"/>
          <w:sz w:val="28"/>
          <w:szCs w:val="28"/>
        </w:rPr>
      </w:pPr>
      <w:r w:rsidRPr="00317248">
        <w:rPr>
          <w:rFonts w:ascii="Times New Roman" w:hAnsi="Times New Roman" w:cs="Times New Roman"/>
          <w:b w:val="0"/>
          <w:sz w:val="28"/>
          <w:szCs w:val="28"/>
        </w:rPr>
        <w:t>Услуги по предоставлению общего образования на территории Смидовичского района удовлетворяются в полном объёме.</w:t>
      </w:r>
    </w:p>
    <w:p w:rsidR="00B16510" w:rsidRPr="0016243E" w:rsidRDefault="00B16510" w:rsidP="0016243E">
      <w:pPr>
        <w:spacing w:after="0" w:line="240" w:lineRule="auto"/>
        <w:ind w:firstLine="540"/>
        <w:jc w:val="both"/>
        <w:rPr>
          <w:rFonts w:ascii="Times New Roman" w:hAnsi="Times New Roman"/>
          <w:sz w:val="28"/>
          <w:szCs w:val="28"/>
        </w:rPr>
      </w:pPr>
    </w:p>
    <w:p w:rsidR="00B16510" w:rsidRPr="0016243E" w:rsidRDefault="00B16510" w:rsidP="0016243E">
      <w:pPr>
        <w:spacing w:after="0" w:line="240" w:lineRule="auto"/>
        <w:ind w:firstLine="540"/>
        <w:jc w:val="both"/>
        <w:rPr>
          <w:rFonts w:ascii="Times New Roman" w:hAnsi="Times New Roman"/>
          <w:sz w:val="28"/>
          <w:szCs w:val="28"/>
        </w:rPr>
      </w:pPr>
      <w:r w:rsidRPr="0016243E">
        <w:rPr>
          <w:rFonts w:ascii="Times New Roman" w:hAnsi="Times New Roman"/>
          <w:sz w:val="28"/>
          <w:szCs w:val="28"/>
        </w:rPr>
        <w:t>5. Услуги отдыха и оздоровления детей</w:t>
      </w:r>
    </w:p>
    <w:p w:rsidR="00B16510" w:rsidRPr="0016243E" w:rsidRDefault="00B16510" w:rsidP="0016243E">
      <w:pPr>
        <w:spacing w:after="0" w:line="240" w:lineRule="auto"/>
        <w:ind w:firstLine="540"/>
        <w:jc w:val="both"/>
        <w:rPr>
          <w:rFonts w:ascii="Times New Roman" w:hAnsi="Times New Roman"/>
          <w:i/>
          <w:sz w:val="28"/>
          <w:szCs w:val="28"/>
        </w:rPr>
      </w:pPr>
      <w:r w:rsidRPr="0016243E">
        <w:rPr>
          <w:rFonts w:ascii="Times New Roman" w:hAnsi="Times New Roman"/>
          <w:i/>
          <w:sz w:val="28"/>
          <w:szCs w:val="28"/>
        </w:rPr>
        <w:t>5.1</w:t>
      </w:r>
      <w:r w:rsidRPr="0016243E">
        <w:rPr>
          <w:rFonts w:ascii="Times New Roman" w:hAnsi="Times New Roman"/>
          <w:i/>
          <w:sz w:val="28"/>
          <w:szCs w:val="28"/>
        </w:rPr>
        <w:tab/>
        <w:t>Проведение анализа состояния и развития конкурентной среды на рынке услуг отдыха и оздоровления детей</w:t>
      </w:r>
    </w:p>
    <w:p w:rsidR="00B16510" w:rsidRPr="00554838" w:rsidRDefault="00B16510" w:rsidP="00554838">
      <w:pPr>
        <w:widowControl w:val="0"/>
        <w:spacing w:after="0" w:line="240" w:lineRule="auto"/>
        <w:ind w:firstLine="709"/>
        <w:jc w:val="both"/>
        <w:rPr>
          <w:rFonts w:ascii="Times New Roman" w:hAnsi="Times New Roman"/>
          <w:color w:val="000000"/>
          <w:sz w:val="28"/>
          <w:szCs w:val="28"/>
          <w:lang w:eastAsia="ru-RU"/>
        </w:rPr>
      </w:pPr>
      <w:r w:rsidRPr="00554838">
        <w:rPr>
          <w:rFonts w:ascii="Times New Roman" w:hAnsi="Times New Roman"/>
          <w:color w:val="000000"/>
          <w:sz w:val="28"/>
          <w:szCs w:val="28"/>
          <w:lang w:eastAsia="ru-RU"/>
        </w:rPr>
        <w:t>В связи со сложившейся эпидемиологической обстановкой на территории ЕАО услуги детского отдыха и оздоровления не предоставлялись.</w:t>
      </w:r>
    </w:p>
    <w:p w:rsidR="00B16510" w:rsidRPr="0016243E" w:rsidRDefault="00B16510" w:rsidP="0016243E">
      <w:pPr>
        <w:spacing w:after="0" w:line="240" w:lineRule="auto"/>
        <w:ind w:firstLine="851"/>
        <w:jc w:val="both"/>
        <w:rPr>
          <w:rFonts w:ascii="Times New Roman" w:hAnsi="Times New Roman"/>
          <w:sz w:val="28"/>
          <w:szCs w:val="28"/>
        </w:rPr>
      </w:pPr>
    </w:p>
    <w:p w:rsidR="00B16510" w:rsidRPr="0016243E" w:rsidRDefault="00B16510" w:rsidP="0016243E">
      <w:pPr>
        <w:widowControl w:val="0"/>
        <w:autoSpaceDE w:val="0"/>
        <w:autoSpaceDN w:val="0"/>
        <w:spacing w:after="0" w:line="240" w:lineRule="auto"/>
        <w:ind w:left="709"/>
        <w:jc w:val="both"/>
        <w:rPr>
          <w:rFonts w:ascii="Times New Roman" w:hAnsi="Times New Roman"/>
          <w:sz w:val="28"/>
          <w:szCs w:val="28"/>
          <w:lang w:eastAsia="ru-RU"/>
        </w:rPr>
      </w:pPr>
      <w:r w:rsidRPr="0016243E">
        <w:rPr>
          <w:rFonts w:ascii="Times New Roman" w:hAnsi="Times New Roman"/>
          <w:sz w:val="28"/>
          <w:szCs w:val="28"/>
          <w:lang w:eastAsia="ru-RU"/>
        </w:rPr>
        <w:t>6. Дополнительное образование детей</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6.1Проведение анализа состояния и развития конкурентной среды на рынке дополнительного образования детей</w:t>
      </w:r>
    </w:p>
    <w:p w:rsidR="00B16510" w:rsidRPr="00317248" w:rsidRDefault="00B16510" w:rsidP="00485F30">
      <w:pPr>
        <w:pStyle w:val="ConsPlusNormal"/>
        <w:ind w:firstLine="540"/>
        <w:jc w:val="both"/>
        <w:rPr>
          <w:rFonts w:ascii="Times New Roman" w:hAnsi="Times New Roman" w:cs="Times New Roman"/>
          <w:sz w:val="28"/>
          <w:szCs w:val="28"/>
        </w:rPr>
      </w:pPr>
      <w:r w:rsidRPr="00317248">
        <w:rPr>
          <w:rFonts w:ascii="Times New Roman" w:hAnsi="Times New Roman" w:cs="Times New Roman"/>
          <w:sz w:val="28"/>
          <w:szCs w:val="28"/>
        </w:rPr>
        <w:t>Потребителями услуг дополнительного образования детей являются дети в возрасте от 5 до 18 лет и их родители (законные представители).</w:t>
      </w:r>
    </w:p>
    <w:p w:rsidR="00B16510" w:rsidRPr="00317248" w:rsidRDefault="00B16510" w:rsidP="00485F30">
      <w:pPr>
        <w:pStyle w:val="ConsPlusNormal"/>
        <w:ind w:firstLine="540"/>
        <w:jc w:val="both"/>
        <w:rPr>
          <w:rFonts w:ascii="Times New Roman" w:hAnsi="Times New Roman"/>
          <w:sz w:val="28"/>
          <w:szCs w:val="24"/>
        </w:rPr>
      </w:pPr>
      <w:r w:rsidRPr="00317248">
        <w:rPr>
          <w:rFonts w:ascii="Times New Roman" w:hAnsi="Times New Roman"/>
          <w:sz w:val="28"/>
          <w:szCs w:val="24"/>
        </w:rPr>
        <w:t xml:space="preserve">Система дополнительного образования в муниципальном районе представлена муниципальным бюджетным учреждением дополнительного образования «Дом детского творчества п. Приамурский» и муниципальным бюджетным учреждением дополнительного образования «Детско-юношеская спортивная школа», сетью кружков, секций и клубов,  организованных на базе общеобразовательных учреждений. </w:t>
      </w:r>
    </w:p>
    <w:p w:rsidR="00B16510" w:rsidRPr="00317248" w:rsidRDefault="00B16510" w:rsidP="00485F30">
      <w:pPr>
        <w:pStyle w:val="ConsPlusNormal"/>
        <w:ind w:firstLine="540"/>
        <w:jc w:val="both"/>
        <w:rPr>
          <w:rFonts w:ascii="Times New Roman" w:hAnsi="Times New Roman"/>
          <w:sz w:val="28"/>
          <w:szCs w:val="24"/>
        </w:rPr>
      </w:pPr>
      <w:r w:rsidRPr="00317248">
        <w:rPr>
          <w:rFonts w:ascii="Times New Roman" w:hAnsi="Times New Roman"/>
          <w:sz w:val="28"/>
          <w:szCs w:val="24"/>
        </w:rPr>
        <w:t>В общеобразовательных учреждениях, ДДТ и ДЮСШ организована работа</w:t>
      </w:r>
      <w:r w:rsidR="00142AB9">
        <w:rPr>
          <w:rFonts w:ascii="Times New Roman" w:hAnsi="Times New Roman"/>
          <w:sz w:val="28"/>
          <w:szCs w:val="24"/>
        </w:rPr>
        <w:t xml:space="preserve"> </w:t>
      </w:r>
      <w:r w:rsidRPr="00317248">
        <w:rPr>
          <w:rFonts w:ascii="Times New Roman" w:hAnsi="Times New Roman"/>
          <w:sz w:val="28"/>
          <w:szCs w:val="24"/>
        </w:rPr>
        <w:t>5 кружков, 11 секций, в которых занимаются 543 обучающихся.</w:t>
      </w:r>
    </w:p>
    <w:p w:rsidR="00B16510" w:rsidRPr="00317248" w:rsidRDefault="00B16510" w:rsidP="00485F30">
      <w:pPr>
        <w:pStyle w:val="ConsPlusNormal"/>
        <w:ind w:firstLine="540"/>
        <w:jc w:val="both"/>
        <w:rPr>
          <w:rFonts w:ascii="Times New Roman" w:hAnsi="Times New Roman"/>
          <w:sz w:val="28"/>
          <w:szCs w:val="24"/>
        </w:rPr>
      </w:pPr>
      <w:r w:rsidRPr="00317248">
        <w:rPr>
          <w:rFonts w:ascii="Times New Roman" w:hAnsi="Times New Roman"/>
          <w:sz w:val="28"/>
          <w:szCs w:val="24"/>
        </w:rPr>
        <w:t>Удовлетворённость дополнительным образованием составляет 92%.</w:t>
      </w:r>
    </w:p>
    <w:p w:rsidR="00B16510" w:rsidRPr="00317248" w:rsidRDefault="00B16510" w:rsidP="00485F30">
      <w:pPr>
        <w:pStyle w:val="ConsPlusTitle"/>
        <w:ind w:firstLine="539"/>
        <w:jc w:val="both"/>
        <w:rPr>
          <w:rFonts w:ascii="Times New Roman" w:hAnsi="Times New Roman" w:cs="Times New Roman"/>
          <w:b w:val="0"/>
          <w:sz w:val="28"/>
          <w:szCs w:val="28"/>
        </w:rPr>
      </w:pPr>
      <w:r w:rsidRPr="00317248">
        <w:rPr>
          <w:rFonts w:ascii="Times New Roman" w:hAnsi="Times New Roman" w:cs="Times New Roman"/>
          <w:b w:val="0"/>
          <w:sz w:val="28"/>
          <w:szCs w:val="28"/>
        </w:rPr>
        <w:t>Услуги по предоставлению дополнительного образования на территории Смидовичского района удовлетворяются в полном объёме.</w:t>
      </w:r>
    </w:p>
    <w:p w:rsidR="00B16510" w:rsidRDefault="00B16510" w:rsidP="0016243E">
      <w:pPr>
        <w:tabs>
          <w:tab w:val="left" w:pos="993"/>
          <w:tab w:val="left" w:pos="1134"/>
        </w:tabs>
        <w:spacing w:after="0"/>
        <w:jc w:val="both"/>
        <w:rPr>
          <w:rFonts w:ascii="Times New Roman" w:hAnsi="Times New Roman"/>
          <w:sz w:val="28"/>
          <w:szCs w:val="28"/>
        </w:rPr>
      </w:pPr>
      <w:r w:rsidRPr="0016243E">
        <w:rPr>
          <w:rFonts w:ascii="Times New Roman" w:hAnsi="Times New Roman"/>
          <w:sz w:val="28"/>
          <w:szCs w:val="28"/>
        </w:rPr>
        <w:tab/>
      </w:r>
    </w:p>
    <w:p w:rsidR="00B16510" w:rsidRPr="0016243E" w:rsidRDefault="00B16510" w:rsidP="0016243E">
      <w:pPr>
        <w:tabs>
          <w:tab w:val="left" w:pos="993"/>
          <w:tab w:val="left" w:pos="1134"/>
        </w:tabs>
        <w:spacing w:after="0"/>
        <w:jc w:val="both"/>
        <w:rPr>
          <w:rFonts w:ascii="Times New Roman" w:hAnsi="Times New Roman"/>
          <w:sz w:val="28"/>
          <w:szCs w:val="28"/>
        </w:rPr>
      </w:pPr>
      <w:r>
        <w:rPr>
          <w:rFonts w:ascii="Times New Roman" w:hAnsi="Times New Roman"/>
          <w:sz w:val="28"/>
          <w:szCs w:val="28"/>
        </w:rPr>
        <w:tab/>
      </w:r>
      <w:r w:rsidRPr="0016243E">
        <w:rPr>
          <w:rFonts w:ascii="Times New Roman" w:hAnsi="Times New Roman"/>
          <w:sz w:val="28"/>
          <w:szCs w:val="28"/>
        </w:rPr>
        <w:t>7.Ритуальные услуги</w:t>
      </w:r>
    </w:p>
    <w:p w:rsidR="00B16510" w:rsidRPr="0016243E" w:rsidRDefault="00B16510" w:rsidP="0016243E">
      <w:pPr>
        <w:tabs>
          <w:tab w:val="left" w:pos="851"/>
          <w:tab w:val="left" w:pos="1134"/>
        </w:tabs>
        <w:spacing w:after="0"/>
        <w:jc w:val="both"/>
        <w:rPr>
          <w:rFonts w:ascii="Times New Roman" w:hAnsi="Times New Roman"/>
          <w:i/>
          <w:sz w:val="28"/>
          <w:szCs w:val="28"/>
        </w:rPr>
      </w:pPr>
      <w:r w:rsidRPr="0016243E">
        <w:rPr>
          <w:rFonts w:ascii="Times New Roman" w:hAnsi="Times New Roman"/>
          <w:i/>
          <w:sz w:val="28"/>
          <w:szCs w:val="28"/>
        </w:rPr>
        <w:tab/>
        <w:t>7.1 Проведение анализа состояния и развития конкурентной среды на рынке ритуальных услуг</w:t>
      </w:r>
    </w:p>
    <w:p w:rsidR="00B16510" w:rsidRPr="00554838" w:rsidRDefault="00B16510" w:rsidP="00554838">
      <w:pPr>
        <w:spacing w:after="0"/>
        <w:jc w:val="both"/>
        <w:rPr>
          <w:rFonts w:ascii="Times New Roman" w:hAnsi="Times New Roman"/>
          <w:sz w:val="28"/>
          <w:szCs w:val="28"/>
        </w:rPr>
      </w:pPr>
      <w:r w:rsidRPr="0016243E">
        <w:rPr>
          <w:rFonts w:ascii="Times New Roman" w:hAnsi="Times New Roman"/>
          <w:sz w:val="28"/>
          <w:szCs w:val="28"/>
        </w:rPr>
        <w:tab/>
      </w:r>
      <w:r w:rsidRPr="00554838">
        <w:rPr>
          <w:rFonts w:ascii="Times New Roman" w:hAnsi="Times New Roman"/>
          <w:sz w:val="28"/>
          <w:szCs w:val="28"/>
        </w:rPr>
        <w:t>В настоящее время на территории муниципального образования «Смидовичский муниципальный район» зарегистрировано в сфере оказания ритуальных услуг 2 организации, что составляет 100,0 процента от общего количества организаций в данной сфере.</w:t>
      </w:r>
    </w:p>
    <w:p w:rsidR="00B16510" w:rsidRPr="00554838" w:rsidRDefault="00B16510" w:rsidP="00554838">
      <w:pPr>
        <w:spacing w:after="0"/>
        <w:ind w:firstLine="708"/>
        <w:jc w:val="both"/>
        <w:rPr>
          <w:rFonts w:ascii="Times New Roman" w:hAnsi="Times New Roman"/>
          <w:sz w:val="28"/>
          <w:szCs w:val="28"/>
        </w:rPr>
      </w:pPr>
      <w:r w:rsidRPr="00554838">
        <w:rPr>
          <w:rFonts w:ascii="Times New Roman" w:hAnsi="Times New Roman"/>
          <w:sz w:val="28"/>
          <w:szCs w:val="28"/>
        </w:rPr>
        <w:t xml:space="preserve">В соответствии с </w:t>
      </w:r>
      <w:hyperlink r:id="rId9" w:history="1">
        <w:r w:rsidRPr="00554838">
          <w:rPr>
            <w:rStyle w:val="a4"/>
            <w:rFonts w:ascii="Times New Roman" w:hAnsi="Times New Roman"/>
            <w:color w:val="auto"/>
            <w:sz w:val="28"/>
            <w:szCs w:val="28"/>
            <w:u w:val="none"/>
          </w:rPr>
          <w:t>законом</w:t>
        </w:r>
      </w:hyperlink>
      <w:r w:rsidRPr="00554838">
        <w:rPr>
          <w:rFonts w:ascii="Times New Roman" w:hAnsi="Times New Roman"/>
          <w:sz w:val="28"/>
          <w:szCs w:val="28"/>
        </w:rPr>
        <w:t xml:space="preserve"> области от 17.11.2014 № 607-ОЗ «Об отдельных вопросах осуществления местного самоуправления в Еврейской автономной области»,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 Органами местного самоуправления утверждены положения о погребении и похоронном деле, в которых отражены вопросы организации похоронного дела, требования к качеству услуг по погребению, оказываемых согласно гарантированному перечню услуг по погребению, порядок деятельности общественных кладбищ, правила содержания мест погребения, обязанности специализированных служб.</w:t>
      </w:r>
    </w:p>
    <w:p w:rsidR="00B16510" w:rsidRPr="00554838" w:rsidRDefault="00B16510" w:rsidP="00554838">
      <w:pPr>
        <w:spacing w:after="0"/>
        <w:jc w:val="both"/>
        <w:rPr>
          <w:rFonts w:ascii="Times New Roman" w:hAnsi="Times New Roman"/>
          <w:sz w:val="28"/>
          <w:szCs w:val="28"/>
        </w:rPr>
      </w:pPr>
      <w:r w:rsidRPr="00554838">
        <w:rPr>
          <w:rFonts w:ascii="Times New Roman" w:hAnsi="Times New Roman"/>
          <w:sz w:val="28"/>
          <w:szCs w:val="28"/>
        </w:rPr>
        <w:t xml:space="preserve">При реализации полномочий в сфере организации ритуальных услуг одной из проблем является создание специализированных служб в небольших поселениях. </w:t>
      </w:r>
    </w:p>
    <w:p w:rsidR="00B16510" w:rsidRPr="0016243E" w:rsidRDefault="00B16510" w:rsidP="0016243E">
      <w:pPr>
        <w:spacing w:after="0"/>
        <w:jc w:val="both"/>
        <w:rPr>
          <w:rFonts w:ascii="Times New Roman" w:hAnsi="Times New Roman"/>
          <w:sz w:val="28"/>
          <w:szCs w:val="28"/>
        </w:rPr>
      </w:pPr>
    </w:p>
    <w:p w:rsidR="00B16510" w:rsidRPr="0016243E" w:rsidRDefault="00B16510" w:rsidP="0016243E">
      <w:pPr>
        <w:numPr>
          <w:ilvl w:val="0"/>
          <w:numId w:val="3"/>
        </w:numPr>
        <w:spacing w:after="0"/>
        <w:contextualSpacing/>
        <w:jc w:val="both"/>
        <w:rPr>
          <w:rFonts w:ascii="Times New Roman" w:hAnsi="Times New Roman"/>
          <w:sz w:val="28"/>
          <w:szCs w:val="28"/>
        </w:rPr>
      </w:pPr>
      <w:r w:rsidRPr="0016243E">
        <w:rPr>
          <w:rFonts w:ascii="Times New Roman" w:hAnsi="Times New Roman"/>
          <w:sz w:val="28"/>
          <w:szCs w:val="28"/>
        </w:rPr>
        <w:t>Жилищное строительство</w:t>
      </w:r>
    </w:p>
    <w:p w:rsidR="00B16510" w:rsidRPr="0016243E" w:rsidRDefault="00B16510" w:rsidP="0016243E">
      <w:pPr>
        <w:tabs>
          <w:tab w:val="left" w:pos="709"/>
          <w:tab w:val="left" w:pos="851"/>
        </w:tabs>
        <w:spacing w:after="0"/>
        <w:jc w:val="both"/>
        <w:rPr>
          <w:rFonts w:ascii="Times New Roman" w:hAnsi="Times New Roman"/>
          <w:i/>
          <w:sz w:val="28"/>
          <w:szCs w:val="28"/>
        </w:rPr>
      </w:pPr>
      <w:r w:rsidRPr="0016243E">
        <w:rPr>
          <w:rFonts w:ascii="Times New Roman" w:hAnsi="Times New Roman"/>
          <w:i/>
          <w:sz w:val="28"/>
          <w:szCs w:val="28"/>
        </w:rPr>
        <w:tab/>
        <w:t>8.1 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администрации муниципального района</w:t>
      </w:r>
    </w:p>
    <w:p w:rsidR="00B16510" w:rsidRPr="0016243E" w:rsidRDefault="00B16510" w:rsidP="0016243E">
      <w:pPr>
        <w:spacing w:after="0"/>
        <w:jc w:val="both"/>
        <w:rPr>
          <w:rFonts w:ascii="Times New Roman" w:hAnsi="Times New Roman"/>
          <w:sz w:val="28"/>
          <w:szCs w:val="28"/>
        </w:rPr>
      </w:pPr>
      <w:r w:rsidRPr="0016243E">
        <w:rPr>
          <w:rFonts w:ascii="Times New Roman" w:hAnsi="Times New Roman"/>
          <w:sz w:val="28"/>
          <w:szCs w:val="28"/>
        </w:rPr>
        <w:tab/>
      </w:r>
      <w:r>
        <w:rPr>
          <w:rFonts w:ascii="Times New Roman" w:hAnsi="Times New Roman"/>
          <w:sz w:val="28"/>
          <w:szCs w:val="28"/>
        </w:rPr>
        <w:t>И</w:t>
      </w:r>
      <w:r w:rsidRPr="0016243E">
        <w:rPr>
          <w:rFonts w:ascii="Times New Roman" w:hAnsi="Times New Roman"/>
          <w:sz w:val="28"/>
          <w:szCs w:val="28"/>
        </w:rPr>
        <w:t>нформирование</w:t>
      </w:r>
      <w:r>
        <w:rPr>
          <w:rFonts w:ascii="Times New Roman" w:hAnsi="Times New Roman"/>
          <w:sz w:val="28"/>
          <w:szCs w:val="28"/>
        </w:rPr>
        <w:t xml:space="preserve"> по вопросам жилищного строительства </w:t>
      </w:r>
      <w:r w:rsidRPr="0016243E">
        <w:rPr>
          <w:rFonts w:ascii="Times New Roman" w:hAnsi="Times New Roman"/>
          <w:sz w:val="28"/>
          <w:szCs w:val="28"/>
        </w:rPr>
        <w:t xml:space="preserve"> осуществляется через официальный сайт администрации муниципального района, на котором размещены следующие регламенты:</w:t>
      </w:r>
    </w:p>
    <w:p w:rsidR="00B16510" w:rsidRPr="0016243E" w:rsidRDefault="00B16510" w:rsidP="0016243E">
      <w:pPr>
        <w:spacing w:after="0"/>
        <w:jc w:val="both"/>
        <w:rPr>
          <w:rFonts w:ascii="Times New Roman" w:hAnsi="Times New Roman"/>
          <w:sz w:val="28"/>
          <w:szCs w:val="28"/>
        </w:rPr>
      </w:pPr>
      <w:r w:rsidRPr="0016243E">
        <w:rPr>
          <w:rFonts w:ascii="Times New Roman" w:hAnsi="Times New Roman"/>
          <w:sz w:val="28"/>
          <w:szCs w:val="28"/>
        </w:rPr>
        <w:tab/>
        <w:t>- подготовка и выдача разрешений на ввод объектов в эксплуатацию при осуществлении строительства, реконструкции объектов капитального строительства (регламент утвержден постановлением администрации муниципального района от 26.07.2019 № 421);</w:t>
      </w:r>
    </w:p>
    <w:p w:rsidR="00B16510" w:rsidRPr="0016243E" w:rsidRDefault="00B16510" w:rsidP="0016243E">
      <w:pPr>
        <w:spacing w:after="0"/>
        <w:jc w:val="both"/>
        <w:rPr>
          <w:rFonts w:ascii="Times New Roman" w:hAnsi="Times New Roman"/>
          <w:sz w:val="28"/>
          <w:szCs w:val="28"/>
        </w:rPr>
      </w:pPr>
      <w:r w:rsidRPr="0016243E">
        <w:rPr>
          <w:rFonts w:ascii="Times New Roman" w:hAnsi="Times New Roman"/>
          <w:sz w:val="28"/>
          <w:szCs w:val="28"/>
        </w:rPr>
        <w:tab/>
        <w:t>- подготовка и выдача разрешений на строительство (регламент утвержден постановлением администрации муниципального района от 26.07.2019 № 422);</w:t>
      </w:r>
    </w:p>
    <w:p w:rsidR="00B16510" w:rsidRPr="0016243E" w:rsidRDefault="00B16510" w:rsidP="0016243E">
      <w:pPr>
        <w:spacing w:after="0"/>
        <w:jc w:val="both"/>
        <w:rPr>
          <w:rFonts w:ascii="Times New Roman" w:hAnsi="Times New Roman"/>
          <w:sz w:val="28"/>
          <w:szCs w:val="28"/>
        </w:rPr>
      </w:pPr>
      <w:r w:rsidRPr="0016243E">
        <w:rPr>
          <w:rFonts w:ascii="Times New Roman" w:hAnsi="Times New Roman"/>
          <w:sz w:val="28"/>
          <w:szCs w:val="28"/>
        </w:rPr>
        <w:tab/>
        <w:t>- выдача градостроительного плана (регламент утвержден постановлением администрации муниципального района  от 26.07.2019        № 417);</w:t>
      </w:r>
    </w:p>
    <w:p w:rsidR="00B16510" w:rsidRPr="0016243E" w:rsidRDefault="00B16510" w:rsidP="0016243E">
      <w:pPr>
        <w:spacing w:after="0"/>
        <w:jc w:val="both"/>
        <w:rPr>
          <w:rFonts w:ascii="Times New Roman" w:hAnsi="Times New Roman"/>
          <w:sz w:val="28"/>
          <w:szCs w:val="28"/>
        </w:rPr>
      </w:pPr>
      <w:r w:rsidRPr="0016243E">
        <w:rPr>
          <w:rFonts w:ascii="Times New Roman" w:hAnsi="Times New Roman"/>
          <w:sz w:val="28"/>
          <w:szCs w:val="28"/>
        </w:rPr>
        <w:tab/>
        <w:t>-прием заявлений и выдача документов о согласовании переустройства и (или) перепланировки помещения (регламент утвержден постановлением администрации муниципального района от 26.07.2019 № 420);</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-принятие документов,  а также выдача решений о переводе или отказе в переводе жилого помещения в нежилое помещение или нежилого помещения в жилое (регламент утвержден постановлением администрации муниципального района от 26.07.2019 № 418);</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-выдача разрешений на установку и эксплуатацию рекламных контракций (регламент утвержден постановлением администрации  муниципального района от 26.07.2019 № 419);</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-прием и рассмотрение ходатайства о переводе земель или земельных участков в составе земель из одной категории в другую в пределах своей компетенции (регламент утверждён постановлением администрации муниципального района от 26.07.2019 № 416).</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Актуальные документы территориального планирования и градостроительного зонирования</w:t>
      </w:r>
      <w:r>
        <w:rPr>
          <w:rFonts w:ascii="Times New Roman" w:hAnsi="Times New Roman"/>
          <w:sz w:val="28"/>
          <w:szCs w:val="28"/>
        </w:rPr>
        <w:t xml:space="preserve"> (генеральные планы, правила землепользования и застройки поселений и др.) Т</w:t>
      </w:r>
      <w:r w:rsidRPr="0016243E">
        <w:rPr>
          <w:rFonts w:ascii="Times New Roman" w:hAnsi="Times New Roman"/>
          <w:sz w:val="28"/>
          <w:szCs w:val="28"/>
        </w:rPr>
        <w:t xml:space="preserve">акже </w:t>
      </w:r>
      <w:r>
        <w:rPr>
          <w:rFonts w:ascii="Times New Roman" w:hAnsi="Times New Roman"/>
          <w:sz w:val="28"/>
          <w:szCs w:val="28"/>
        </w:rPr>
        <w:t>информирование осуществляется при личном обращении в отдел архитектуры, с использованием средств телефонной связи, по письменным обращениям посредством почтовой и электронной почты.</w:t>
      </w:r>
    </w:p>
    <w:p w:rsidR="00B16510" w:rsidRPr="0016243E" w:rsidRDefault="00B16510" w:rsidP="0016243E">
      <w:pPr>
        <w:spacing w:after="0" w:line="240" w:lineRule="auto"/>
        <w:ind w:firstLine="708"/>
        <w:jc w:val="both"/>
        <w:rPr>
          <w:rFonts w:ascii="Times New Roman" w:hAnsi="Times New Roman"/>
          <w:i/>
          <w:sz w:val="28"/>
          <w:szCs w:val="28"/>
        </w:rPr>
      </w:pPr>
      <w:r w:rsidRPr="0016243E">
        <w:rPr>
          <w:rFonts w:ascii="Times New Roman" w:hAnsi="Times New Roman"/>
          <w:i/>
          <w:sz w:val="28"/>
          <w:szCs w:val="28"/>
        </w:rPr>
        <w:t>8.2.Оказание консультативной помощи участникам рынка жилищного строительства</w:t>
      </w:r>
    </w:p>
    <w:p w:rsidR="00B16510" w:rsidRPr="0016243E" w:rsidRDefault="00B16510" w:rsidP="0016243E">
      <w:pPr>
        <w:spacing w:after="0" w:line="240" w:lineRule="auto"/>
        <w:jc w:val="both"/>
        <w:rPr>
          <w:rFonts w:ascii="Times New Roman" w:hAnsi="Times New Roman"/>
          <w:sz w:val="28"/>
          <w:szCs w:val="28"/>
        </w:rPr>
      </w:pPr>
      <w:r w:rsidRPr="0016243E">
        <w:rPr>
          <w:rFonts w:ascii="Times New Roman" w:hAnsi="Times New Roman"/>
          <w:sz w:val="28"/>
          <w:szCs w:val="28"/>
        </w:rPr>
        <w:tab/>
        <w:t>Участникам рынка жилищного строительства оказывается консультативная помощь посредством телефонной связ</w:t>
      </w:r>
      <w:r>
        <w:rPr>
          <w:rFonts w:ascii="Times New Roman" w:hAnsi="Times New Roman"/>
          <w:sz w:val="28"/>
          <w:szCs w:val="28"/>
        </w:rPr>
        <w:t>и, почтовой и электронной почты, а также при личном обращении в отдел.</w:t>
      </w:r>
    </w:p>
    <w:p w:rsidR="00B16510" w:rsidRPr="0016243E" w:rsidRDefault="00B16510" w:rsidP="0016243E">
      <w:pPr>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9. Строительство, за исключением дорожного строительства</w:t>
      </w:r>
    </w:p>
    <w:p w:rsidR="00B16510" w:rsidRPr="0016243E" w:rsidRDefault="00F00C77" w:rsidP="0016243E">
      <w:pPr>
        <w:tabs>
          <w:tab w:val="left" w:pos="851"/>
        </w:tabs>
        <w:spacing w:after="0" w:line="240" w:lineRule="auto"/>
        <w:jc w:val="both"/>
        <w:rPr>
          <w:rFonts w:ascii="Times New Roman" w:hAnsi="Times New Roman"/>
          <w:i/>
          <w:sz w:val="28"/>
          <w:szCs w:val="28"/>
        </w:rPr>
      </w:pPr>
      <w:r>
        <w:rPr>
          <w:rFonts w:ascii="Times New Roman" w:hAnsi="Times New Roman"/>
          <w:i/>
          <w:sz w:val="28"/>
          <w:szCs w:val="28"/>
        </w:rPr>
        <w:tab/>
        <w:t>9.</w:t>
      </w:r>
      <w:r w:rsidR="00B16510" w:rsidRPr="0016243E">
        <w:rPr>
          <w:rFonts w:ascii="Times New Roman" w:hAnsi="Times New Roman"/>
          <w:i/>
          <w:sz w:val="28"/>
          <w:szCs w:val="28"/>
        </w:rPr>
        <w:tab/>
        <w:t>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i/>
          <w:sz w:val="28"/>
          <w:szCs w:val="28"/>
        </w:rPr>
        <w:tab/>
      </w:r>
      <w:r>
        <w:rPr>
          <w:rFonts w:ascii="Times New Roman" w:hAnsi="Times New Roman"/>
          <w:sz w:val="28"/>
          <w:szCs w:val="28"/>
        </w:rPr>
        <w:t>При внесении изменений в законодательные акты Российской Федерации административные регламенты по предоставлению муниципальных услуг приводятся в соответствии с вновь принятыми федеральными законами.</w:t>
      </w:r>
    </w:p>
    <w:p w:rsidR="00B16510" w:rsidRPr="0016243E" w:rsidRDefault="00B16510" w:rsidP="0016243E">
      <w:pPr>
        <w:tabs>
          <w:tab w:val="left" w:pos="851"/>
        </w:tabs>
        <w:spacing w:after="0" w:line="240" w:lineRule="auto"/>
        <w:contextualSpacing/>
        <w:jc w:val="both"/>
        <w:rPr>
          <w:rFonts w:ascii="Times New Roman" w:hAnsi="Times New Roman"/>
          <w:sz w:val="28"/>
          <w:szCs w:val="28"/>
        </w:rPr>
      </w:pPr>
    </w:p>
    <w:p w:rsidR="00B16510" w:rsidRDefault="00B16510" w:rsidP="0016243E">
      <w:pPr>
        <w:tabs>
          <w:tab w:val="left" w:pos="851"/>
        </w:tabs>
        <w:spacing w:after="0" w:line="240" w:lineRule="auto"/>
        <w:contextualSpacing/>
        <w:jc w:val="both"/>
        <w:rPr>
          <w:rFonts w:ascii="Times New Roman" w:hAnsi="Times New Roman"/>
          <w:sz w:val="28"/>
          <w:szCs w:val="28"/>
        </w:rPr>
      </w:pPr>
      <w:r w:rsidRPr="0016243E">
        <w:rPr>
          <w:rFonts w:ascii="Times New Roman" w:hAnsi="Times New Roman"/>
          <w:sz w:val="28"/>
          <w:szCs w:val="28"/>
        </w:rPr>
        <w:tab/>
        <w:t>10. Переработка водных биоресурсов</w:t>
      </w:r>
    </w:p>
    <w:p w:rsidR="00B16510" w:rsidRPr="0016243E" w:rsidRDefault="00B16510" w:rsidP="0016243E">
      <w:pPr>
        <w:tabs>
          <w:tab w:val="left" w:pos="851"/>
        </w:tabs>
        <w:spacing w:after="0" w:line="240" w:lineRule="auto"/>
        <w:contextualSpacing/>
        <w:jc w:val="both"/>
        <w:rPr>
          <w:rFonts w:ascii="Times New Roman" w:hAnsi="Times New Roman"/>
          <w:sz w:val="28"/>
          <w:szCs w:val="28"/>
        </w:rPr>
      </w:pPr>
    </w:p>
    <w:p w:rsidR="00B16510" w:rsidRPr="0045617A"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r>
      <w:r w:rsidRPr="0045617A">
        <w:rPr>
          <w:rFonts w:ascii="Times New Roman" w:hAnsi="Times New Roman"/>
          <w:i/>
          <w:sz w:val="28"/>
          <w:szCs w:val="28"/>
        </w:rPr>
        <w:t>10.1</w:t>
      </w:r>
      <w:r w:rsidR="00F00C77">
        <w:rPr>
          <w:rFonts w:ascii="Times New Roman" w:hAnsi="Times New Roman"/>
          <w:i/>
          <w:sz w:val="28"/>
          <w:szCs w:val="28"/>
        </w:rPr>
        <w:t>.</w:t>
      </w:r>
      <w:r w:rsidRPr="0045617A">
        <w:rPr>
          <w:rFonts w:ascii="Times New Roman" w:hAnsi="Times New Roman"/>
          <w:i/>
          <w:sz w:val="28"/>
          <w:szCs w:val="28"/>
        </w:rPr>
        <w:t xml:space="preserve"> Информационное обеспечение участников рынка переработки водных биоресурсов, а также оказание им консультативной помощи</w:t>
      </w:r>
    </w:p>
    <w:p w:rsidR="00B16510" w:rsidRPr="0045617A" w:rsidRDefault="00B16510" w:rsidP="0016243E">
      <w:pPr>
        <w:spacing w:after="0" w:line="240" w:lineRule="auto"/>
        <w:ind w:firstLine="708"/>
        <w:jc w:val="both"/>
        <w:rPr>
          <w:rFonts w:ascii="Times New Roman" w:hAnsi="Times New Roman"/>
          <w:sz w:val="28"/>
          <w:szCs w:val="28"/>
          <w:lang w:eastAsia="ru-RU"/>
        </w:rPr>
      </w:pPr>
      <w:r w:rsidRPr="0045617A">
        <w:rPr>
          <w:rFonts w:ascii="Times New Roman" w:hAnsi="Times New Roman"/>
          <w:sz w:val="28"/>
          <w:szCs w:val="28"/>
          <w:lang w:eastAsia="ru-RU"/>
        </w:rPr>
        <w:t xml:space="preserve">Информационное обеспечение участников рынка переработки водных биоресурсов ведется через сайт муниципального района,  местное телевидение, </w:t>
      </w:r>
      <w:r w:rsidRPr="0045617A">
        <w:rPr>
          <w:rFonts w:ascii="Times New Roman" w:hAnsi="Times New Roman"/>
          <w:sz w:val="28"/>
          <w:szCs w:val="28"/>
        </w:rPr>
        <w:t xml:space="preserve">группы в </w:t>
      </w:r>
      <w:r w:rsidRPr="0045617A">
        <w:rPr>
          <w:rFonts w:ascii="Times New Roman" w:hAnsi="Times New Roman"/>
          <w:sz w:val="28"/>
          <w:szCs w:val="28"/>
          <w:lang w:val="en-US"/>
        </w:rPr>
        <w:t>WhatsApp</w:t>
      </w:r>
      <w:r w:rsidRPr="0045617A">
        <w:rPr>
          <w:rFonts w:ascii="Times New Roman" w:hAnsi="Times New Roman"/>
          <w:sz w:val="28"/>
          <w:szCs w:val="28"/>
        </w:rPr>
        <w:t xml:space="preserve">, соцсетях «Одноклассники», «Инстаграмм»,  </w:t>
      </w:r>
      <w:r w:rsidRPr="0045617A">
        <w:rPr>
          <w:rFonts w:ascii="Times New Roman" w:hAnsi="Times New Roman"/>
          <w:sz w:val="28"/>
          <w:szCs w:val="28"/>
          <w:lang w:eastAsia="ru-RU"/>
        </w:rPr>
        <w:t>а также получение информации в режиме видеоконференции.</w:t>
      </w:r>
    </w:p>
    <w:p w:rsidR="00B16510" w:rsidRPr="0045617A" w:rsidRDefault="00B16510" w:rsidP="0016243E">
      <w:pPr>
        <w:tabs>
          <w:tab w:val="left" w:pos="851"/>
        </w:tabs>
        <w:spacing w:after="0" w:line="240" w:lineRule="auto"/>
        <w:jc w:val="both"/>
        <w:rPr>
          <w:rFonts w:ascii="Times New Roman" w:hAnsi="Times New Roman"/>
          <w:sz w:val="28"/>
          <w:szCs w:val="28"/>
          <w:lang w:eastAsia="ru-RU"/>
        </w:rPr>
      </w:pPr>
      <w:r w:rsidRPr="0045617A">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который состоялся 25.02.2020 года в пос.Николаевка. Кроме этого, специалистами управления экономического развития оказано более 100 консультаций в видах, предусмотренных Федеральным законом № 209-ФЗ от 24.07.2007 года.</w:t>
      </w:r>
    </w:p>
    <w:p w:rsidR="00B16510" w:rsidRPr="0045617A" w:rsidRDefault="00B16510" w:rsidP="0016243E">
      <w:pPr>
        <w:tabs>
          <w:tab w:val="left" w:pos="851"/>
        </w:tabs>
        <w:spacing w:after="0" w:line="240" w:lineRule="auto"/>
        <w:jc w:val="both"/>
        <w:rPr>
          <w:rFonts w:ascii="Times New Roman" w:hAnsi="Times New Roman"/>
          <w:sz w:val="28"/>
          <w:szCs w:val="28"/>
        </w:rPr>
      </w:pPr>
    </w:p>
    <w:p w:rsidR="00B16510" w:rsidRPr="0045617A" w:rsidRDefault="00B16510" w:rsidP="0016243E">
      <w:pPr>
        <w:tabs>
          <w:tab w:val="left" w:pos="851"/>
        </w:tabs>
        <w:spacing w:after="0" w:line="240" w:lineRule="auto"/>
        <w:jc w:val="both"/>
        <w:rPr>
          <w:rFonts w:ascii="Times New Roman" w:hAnsi="Times New Roman"/>
          <w:i/>
          <w:sz w:val="28"/>
          <w:szCs w:val="28"/>
        </w:rPr>
      </w:pPr>
      <w:r w:rsidRPr="0045617A">
        <w:rPr>
          <w:rFonts w:ascii="Times New Roman" w:hAnsi="Times New Roman"/>
          <w:i/>
          <w:sz w:val="28"/>
          <w:szCs w:val="28"/>
        </w:rPr>
        <w:tab/>
        <w:t>10.2</w:t>
      </w:r>
      <w:r w:rsidR="00F00C77">
        <w:rPr>
          <w:rFonts w:ascii="Times New Roman" w:hAnsi="Times New Roman"/>
          <w:i/>
          <w:sz w:val="28"/>
          <w:szCs w:val="28"/>
        </w:rPr>
        <w:t xml:space="preserve">. </w:t>
      </w:r>
      <w:r w:rsidRPr="0045617A">
        <w:rPr>
          <w:rFonts w:ascii="Times New Roman" w:hAnsi="Times New Roman"/>
          <w:i/>
          <w:sz w:val="28"/>
          <w:szCs w:val="28"/>
        </w:rPr>
        <w:t>Оказание содействия в участии предприятий по переработке водных биоресурсов в ярмарочной и иных формах розничной торговли с целью обеспечения доступности для населения муниципального района рыбной продукции на территории  района и за его пределами</w:t>
      </w:r>
    </w:p>
    <w:p w:rsidR="00B16510" w:rsidRPr="0045617A" w:rsidRDefault="00B16510" w:rsidP="00C623FD">
      <w:pPr>
        <w:pStyle w:val="ConsPlusTitle"/>
        <w:ind w:firstLine="709"/>
        <w:jc w:val="both"/>
        <w:outlineLvl w:val="2"/>
        <w:rPr>
          <w:rFonts w:ascii="Times New Roman" w:hAnsi="Times New Roman" w:cs="Times New Roman"/>
          <w:b w:val="0"/>
          <w:bCs w:val="0"/>
          <w:sz w:val="28"/>
          <w:szCs w:val="28"/>
        </w:rPr>
      </w:pPr>
      <w:r w:rsidRPr="0045617A">
        <w:rPr>
          <w:rFonts w:ascii="Times New Roman" w:hAnsi="Times New Roman" w:cs="Times New Roman"/>
          <w:b w:val="0"/>
          <w:bCs w:val="0"/>
          <w:sz w:val="28"/>
          <w:szCs w:val="28"/>
        </w:rPr>
        <w:t xml:space="preserve">В настоящее время на территории муниципального района зарегистрировано одно предприятие с видом экономической деятельности «Переработка и консервирование рыбо- и морепродуктов», которое относятся к субъектам малого и среднего предпринимательства. </w:t>
      </w:r>
    </w:p>
    <w:p w:rsidR="00B16510" w:rsidRPr="0045617A" w:rsidRDefault="00B16510" w:rsidP="00C623FD">
      <w:pPr>
        <w:pStyle w:val="ConsPlusNormal"/>
        <w:ind w:firstLine="709"/>
        <w:jc w:val="both"/>
        <w:rPr>
          <w:rFonts w:ascii="Times New Roman" w:hAnsi="Times New Roman" w:cs="Times New Roman"/>
          <w:sz w:val="28"/>
          <w:szCs w:val="28"/>
        </w:rPr>
      </w:pPr>
      <w:r w:rsidRPr="0045617A">
        <w:rPr>
          <w:rFonts w:ascii="Times New Roman" w:hAnsi="Times New Roman" w:cs="Times New Roman"/>
          <w:sz w:val="28"/>
          <w:szCs w:val="28"/>
        </w:rPr>
        <w:t>ООО «Восточный берег» в пос.Приамурский выпускает более 10,0 тонн рыбной продукции в год.</w:t>
      </w:r>
    </w:p>
    <w:p w:rsidR="00B16510" w:rsidRPr="0045617A" w:rsidRDefault="00B16510" w:rsidP="00C623FD">
      <w:pPr>
        <w:pStyle w:val="ConsPlusNormal"/>
        <w:ind w:firstLine="709"/>
        <w:jc w:val="both"/>
        <w:rPr>
          <w:rFonts w:ascii="Times New Roman" w:hAnsi="Times New Roman" w:cs="Times New Roman"/>
          <w:sz w:val="28"/>
          <w:szCs w:val="28"/>
        </w:rPr>
      </w:pPr>
      <w:r w:rsidRPr="0045617A">
        <w:rPr>
          <w:rFonts w:ascii="Times New Roman" w:hAnsi="Times New Roman" w:cs="Times New Roman"/>
          <w:sz w:val="28"/>
          <w:szCs w:val="28"/>
        </w:rPr>
        <w:t>Рыбная продукция реализуется как на территории района, так и за его пределами, в том числе в Хабаровском крае.</w:t>
      </w:r>
    </w:p>
    <w:p w:rsidR="00B16510" w:rsidRPr="0045617A" w:rsidRDefault="00B16510" w:rsidP="00C623FD">
      <w:pPr>
        <w:pStyle w:val="ConsPlusNormal"/>
        <w:ind w:firstLine="709"/>
        <w:jc w:val="both"/>
        <w:rPr>
          <w:rFonts w:ascii="Times New Roman" w:hAnsi="Times New Roman" w:cs="Times New Roman"/>
          <w:sz w:val="28"/>
          <w:szCs w:val="28"/>
        </w:rPr>
      </w:pPr>
      <w:r w:rsidRPr="0045617A">
        <w:rPr>
          <w:rFonts w:ascii="Times New Roman" w:hAnsi="Times New Roman" w:cs="Times New Roman"/>
          <w:sz w:val="28"/>
          <w:szCs w:val="28"/>
        </w:rPr>
        <w:t>Сырье для производства продукции закупается в Хабаровском и Приморском краях, Сахалинской области.</w:t>
      </w:r>
    </w:p>
    <w:p w:rsidR="00B16510" w:rsidRDefault="00B16510" w:rsidP="0016243E">
      <w:pPr>
        <w:tabs>
          <w:tab w:val="left" w:pos="851"/>
        </w:tabs>
        <w:spacing w:after="0" w:line="240" w:lineRule="auto"/>
        <w:jc w:val="both"/>
        <w:rPr>
          <w:b/>
          <w:bCs/>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11.Добыча общераспространенных полезных ископаемых на участках недр местного значения</w:t>
      </w:r>
    </w:p>
    <w:p w:rsidR="00B16510" w:rsidRPr="0016243E" w:rsidRDefault="00B16510" w:rsidP="00CC0EE8">
      <w:pPr>
        <w:tabs>
          <w:tab w:val="left" w:pos="851"/>
          <w:tab w:val="left" w:pos="1560"/>
        </w:tabs>
        <w:spacing w:after="0" w:line="240" w:lineRule="auto"/>
        <w:jc w:val="both"/>
        <w:rPr>
          <w:rFonts w:ascii="Times New Roman" w:hAnsi="Times New Roman"/>
          <w:i/>
          <w:sz w:val="28"/>
          <w:szCs w:val="28"/>
        </w:rPr>
      </w:pPr>
      <w:r w:rsidRPr="0016243E">
        <w:rPr>
          <w:rFonts w:ascii="Times New Roman" w:hAnsi="Times New Roman"/>
          <w:i/>
          <w:sz w:val="28"/>
          <w:szCs w:val="28"/>
        </w:rPr>
        <w:tab/>
        <w:t>11.1</w:t>
      </w:r>
      <w:r w:rsidR="00CC0EE8">
        <w:rPr>
          <w:rFonts w:ascii="Times New Roman" w:hAnsi="Times New Roman"/>
          <w:i/>
          <w:sz w:val="28"/>
          <w:szCs w:val="28"/>
        </w:rPr>
        <w:t xml:space="preserve">. </w:t>
      </w:r>
      <w:r w:rsidRPr="0016243E">
        <w:rPr>
          <w:rFonts w:ascii="Times New Roman" w:hAnsi="Times New Roman"/>
          <w:i/>
          <w:sz w:val="28"/>
          <w:szCs w:val="28"/>
        </w:rPr>
        <w:tab/>
        <w:t>Информирование субъектов предпринимательской деятельности по актуальным вопросам недропользования с целью развития конкурентной среды</w:t>
      </w:r>
    </w:p>
    <w:p w:rsidR="00B16510" w:rsidRPr="0016243E" w:rsidRDefault="00B16510" w:rsidP="0016243E">
      <w:pPr>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 соответствии с требованиями законодательства о недрах полномочия по геологическому изучению, использованию и охране недр возложены на управление природных ресурсов правительства ЕАО (далее – управление). </w:t>
      </w:r>
    </w:p>
    <w:p w:rsidR="00B16510" w:rsidRPr="0016243E" w:rsidRDefault="00B16510" w:rsidP="0016243E">
      <w:pPr>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Информирование по вопросам недропользования осуществляется через сайт управления, на котором размещены:</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 административный регламент предоставления права пользования участками недр местного значения;</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 xml:space="preserve">- порядок и условия проведения аукционов на право пользования участками недр местного значения, содержащими общераспространенные полезные ископаемые; </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 методика расчета минимального (стартового) размера разового платежа за пользование участками недр местного значения, содержащими общераспространенные полезные ископаемые;</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 порядок определения конкретных размеров ставок регулярных платежей за пользование участками недр местного значения на территории Еврейской автономной области</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 методика расчета размера разового платежа за пользование участками недр местного значения, содержащими общераспространенные полезные ископаемые, право пользования, которыми предоставлено без проведения аукциона.</w:t>
      </w:r>
    </w:p>
    <w:p w:rsidR="00B16510" w:rsidRDefault="00B16510" w:rsidP="0016243E">
      <w:pPr>
        <w:spacing w:after="0" w:line="240" w:lineRule="auto"/>
        <w:ind w:firstLine="709"/>
        <w:jc w:val="both"/>
        <w:rPr>
          <w:rFonts w:ascii="Times New Roman" w:hAnsi="Times New Roman"/>
          <w:sz w:val="28"/>
          <w:szCs w:val="28"/>
          <w:shd w:val="clear" w:color="auto" w:fill="FFFFFF"/>
          <w:lang w:eastAsia="ru-RU"/>
        </w:rPr>
      </w:pPr>
      <w:r w:rsidRPr="0016243E">
        <w:rPr>
          <w:rFonts w:ascii="Times New Roman" w:hAnsi="Times New Roman"/>
          <w:sz w:val="28"/>
          <w:szCs w:val="28"/>
          <w:shd w:val="clear" w:color="auto" w:fill="FFFFFF"/>
          <w:lang w:eastAsia="ru-RU"/>
        </w:rPr>
        <w:t>Также информирование недропользователей осуществляется при личном обращении в управление, с использованием средств телефонной связи, по письменным обращениям посредством почтовой и электронной почты.</w:t>
      </w:r>
    </w:p>
    <w:p w:rsidR="00B16510" w:rsidRPr="0016243E" w:rsidRDefault="00B16510" w:rsidP="0016243E">
      <w:pPr>
        <w:spacing w:after="0" w:line="240" w:lineRule="auto"/>
        <w:ind w:firstLine="709"/>
        <w:jc w:val="both"/>
        <w:rPr>
          <w:rFonts w:ascii="Times New Roman" w:hAnsi="Times New Roman"/>
          <w:sz w:val="28"/>
          <w:szCs w:val="28"/>
          <w:shd w:val="clear" w:color="auto" w:fill="FFFFFF"/>
          <w:lang w:eastAsia="ru-RU"/>
        </w:rPr>
      </w:pP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11.2</w:t>
      </w:r>
      <w:r w:rsidRPr="0016243E">
        <w:rPr>
          <w:rFonts w:ascii="Times New Roman" w:hAnsi="Times New Roman"/>
          <w:i/>
          <w:sz w:val="28"/>
          <w:szCs w:val="28"/>
        </w:rPr>
        <w:tab/>
      </w:r>
      <w:r w:rsidR="00CC0EE8">
        <w:rPr>
          <w:rFonts w:ascii="Times New Roman" w:hAnsi="Times New Roman"/>
          <w:i/>
          <w:sz w:val="28"/>
          <w:szCs w:val="28"/>
        </w:rPr>
        <w:t xml:space="preserve">. </w:t>
      </w:r>
      <w:r w:rsidRPr="0016243E">
        <w:rPr>
          <w:rFonts w:ascii="Times New Roman" w:hAnsi="Times New Roman"/>
          <w:i/>
          <w:sz w:val="28"/>
          <w:szCs w:val="28"/>
        </w:rPr>
        <w:t>Проведение анализа состояния и развития конкурентной среды на рынке добычи общераспространенных полезных ископаемых на участках недр местного значения</w:t>
      </w:r>
    </w:p>
    <w:p w:rsidR="00B16510" w:rsidRPr="000D2197" w:rsidRDefault="00B16510" w:rsidP="00C623FD">
      <w:pPr>
        <w:spacing w:after="0" w:line="240" w:lineRule="auto"/>
        <w:ind w:firstLine="709"/>
        <w:jc w:val="both"/>
        <w:rPr>
          <w:rFonts w:ascii="Times New Roman" w:hAnsi="Times New Roman"/>
          <w:sz w:val="28"/>
          <w:szCs w:val="28"/>
        </w:rPr>
      </w:pPr>
      <w:r w:rsidRPr="000D2197">
        <w:rPr>
          <w:rFonts w:ascii="Times New Roman" w:hAnsi="Times New Roman"/>
          <w:sz w:val="28"/>
          <w:szCs w:val="28"/>
        </w:rPr>
        <w:t xml:space="preserve">На </w:t>
      </w:r>
      <w:r>
        <w:rPr>
          <w:rFonts w:ascii="Times New Roman" w:hAnsi="Times New Roman"/>
          <w:sz w:val="28"/>
          <w:szCs w:val="28"/>
        </w:rPr>
        <w:t>31.12</w:t>
      </w:r>
      <w:r w:rsidRPr="000D2197">
        <w:rPr>
          <w:rFonts w:ascii="Times New Roman" w:hAnsi="Times New Roman"/>
          <w:sz w:val="28"/>
          <w:szCs w:val="28"/>
        </w:rPr>
        <w:t>.20</w:t>
      </w:r>
      <w:r>
        <w:rPr>
          <w:rFonts w:ascii="Times New Roman" w:hAnsi="Times New Roman"/>
          <w:sz w:val="28"/>
          <w:szCs w:val="28"/>
        </w:rPr>
        <w:t>20</w:t>
      </w:r>
      <w:r w:rsidRPr="000D2197">
        <w:rPr>
          <w:rFonts w:ascii="Times New Roman" w:hAnsi="Times New Roman"/>
          <w:sz w:val="28"/>
          <w:szCs w:val="28"/>
        </w:rPr>
        <w:t xml:space="preserve">  на территории Смидовичского муниципального района действуют 19 лицензий на добычу общераспространенных полезных ископаемых (ООО «Управление по благоустройству города» - 2</w:t>
      </w:r>
      <w:r w:rsidRPr="000D2197">
        <w:rPr>
          <w:rFonts w:ascii="Times New Roman" w:hAnsi="Times New Roman"/>
          <w:sz w:val="28"/>
          <w:szCs w:val="28"/>
        </w:rPr>
        <w:br/>
        <w:t>г. Биробиджан; ООО «Гравитон плюс» г. Биробиджан;ООО «СКЗ»</w:t>
      </w:r>
      <w:r w:rsidRPr="000D2197">
        <w:rPr>
          <w:rFonts w:ascii="Times New Roman" w:hAnsi="Times New Roman"/>
          <w:sz w:val="28"/>
          <w:szCs w:val="28"/>
        </w:rPr>
        <w:br/>
        <w:t xml:space="preserve">г. Хабаровск;ООО «Евросервис» п. Николаевка;ООО «Транснефть Дальний Восток» г. Хабаровск; ООО «Песчаный карьер» г. Хабаровск, ООО «Гранит» - 6 г. Хабаровск;ООО «Транзит» г. Хабаровск; ООО «Ресурс ДВ» - 3 </w:t>
      </w:r>
      <w:r w:rsidRPr="000D2197">
        <w:rPr>
          <w:rFonts w:ascii="Times New Roman" w:hAnsi="Times New Roman"/>
          <w:sz w:val="28"/>
          <w:szCs w:val="28"/>
        </w:rPr>
        <w:br/>
        <w:t xml:space="preserve">г. Биробиджан; ООО «Гранд Строй ДВ» пос. Приамурский; ООО «Стройтехнология» г. Биробиджан». </w:t>
      </w:r>
    </w:p>
    <w:p w:rsidR="00B16510" w:rsidRPr="000D2197" w:rsidRDefault="00B16510" w:rsidP="00C623FD">
      <w:pPr>
        <w:spacing w:after="0" w:line="240" w:lineRule="auto"/>
        <w:ind w:firstLine="709"/>
        <w:jc w:val="both"/>
        <w:rPr>
          <w:rFonts w:ascii="Times New Roman" w:hAnsi="Times New Roman"/>
          <w:sz w:val="28"/>
          <w:szCs w:val="28"/>
        </w:rPr>
      </w:pPr>
      <w:r w:rsidRPr="000D2197">
        <w:rPr>
          <w:rFonts w:ascii="Times New Roman" w:hAnsi="Times New Roman"/>
          <w:sz w:val="28"/>
          <w:szCs w:val="28"/>
        </w:rPr>
        <w:t>На территории Смидовичского муниципального района природопользователями добываются следующие виды полезных ископаемых: песок, глина, песчано-гравийная смесь (ПГС) и сланец.</w:t>
      </w:r>
    </w:p>
    <w:p w:rsidR="00B16510" w:rsidRPr="000D2197" w:rsidRDefault="00B16510" w:rsidP="00C623FD">
      <w:pPr>
        <w:spacing w:after="0" w:line="240" w:lineRule="auto"/>
        <w:ind w:firstLine="709"/>
        <w:jc w:val="both"/>
        <w:rPr>
          <w:rFonts w:ascii="Times New Roman" w:hAnsi="Times New Roman"/>
          <w:sz w:val="28"/>
          <w:szCs w:val="28"/>
        </w:rPr>
      </w:pPr>
      <w:r w:rsidRPr="000D2197">
        <w:rPr>
          <w:rFonts w:ascii="Times New Roman" w:hAnsi="Times New Roman"/>
          <w:sz w:val="28"/>
          <w:szCs w:val="28"/>
        </w:rPr>
        <w:t>Сравнительная характеристика добычи общераспространенных полезных ископаемых представлена в таблице ниже.</w:t>
      </w:r>
    </w:p>
    <w:p w:rsidR="00B16510" w:rsidRPr="000D2197" w:rsidRDefault="00B16510" w:rsidP="00C623FD">
      <w:pPr>
        <w:spacing w:after="0" w:line="240" w:lineRule="auto"/>
        <w:ind w:firstLine="709"/>
        <w:jc w:val="both"/>
        <w:rPr>
          <w:rFonts w:ascii="Times New Roman" w:hAnsi="Times New Roman"/>
          <w:sz w:val="28"/>
          <w:szCs w:val="28"/>
        </w:rPr>
      </w:pPr>
    </w:p>
    <w:tbl>
      <w:tblPr>
        <w:tblW w:w="93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4300"/>
        <w:gridCol w:w="1312"/>
        <w:gridCol w:w="781"/>
        <w:gridCol w:w="708"/>
        <w:gridCol w:w="1406"/>
      </w:tblGrid>
      <w:tr w:rsidR="00B16510" w:rsidRPr="00067A2C" w:rsidTr="00D127E6">
        <w:trPr>
          <w:trHeight w:hRule="exact" w:val="693"/>
        </w:trPr>
        <w:tc>
          <w:tcPr>
            <w:tcW w:w="837" w:type="dxa"/>
          </w:tcPr>
          <w:p w:rsidR="00B16510" w:rsidRPr="00067A2C" w:rsidRDefault="00B16510" w:rsidP="00D127E6">
            <w:pPr>
              <w:widowControl w:val="0"/>
              <w:spacing w:after="0" w:line="220" w:lineRule="exact"/>
              <w:jc w:val="center"/>
              <w:rPr>
                <w:rFonts w:ascii="Times New Roman" w:hAnsi="Times New Roman"/>
                <w:b/>
                <w:bCs/>
                <w:color w:val="000000"/>
                <w:sz w:val="24"/>
                <w:szCs w:val="24"/>
                <w:shd w:val="clear" w:color="auto" w:fill="FFFFFF"/>
                <w:lang w:eastAsia="ru-RU"/>
              </w:rPr>
            </w:pPr>
            <w:r w:rsidRPr="00067A2C">
              <w:rPr>
                <w:rFonts w:ascii="Times New Roman" w:hAnsi="Times New Roman"/>
                <w:b/>
                <w:bCs/>
                <w:color w:val="000000"/>
                <w:sz w:val="24"/>
                <w:szCs w:val="24"/>
                <w:shd w:val="clear" w:color="auto" w:fill="FFFFFF"/>
                <w:lang w:eastAsia="ru-RU"/>
              </w:rPr>
              <w:t>№</w:t>
            </w:r>
          </w:p>
        </w:tc>
        <w:tc>
          <w:tcPr>
            <w:tcW w:w="4300" w:type="dxa"/>
          </w:tcPr>
          <w:p w:rsidR="00B16510" w:rsidRPr="00067A2C" w:rsidRDefault="00B16510" w:rsidP="00D127E6">
            <w:pPr>
              <w:widowControl w:val="0"/>
              <w:spacing w:after="0" w:line="220" w:lineRule="exact"/>
              <w:ind w:left="180"/>
              <w:jc w:val="center"/>
              <w:rPr>
                <w:rFonts w:ascii="Times New Roman" w:hAnsi="Times New Roman"/>
                <w:b/>
                <w:bCs/>
                <w:sz w:val="24"/>
                <w:szCs w:val="24"/>
                <w:lang w:eastAsia="ru-RU"/>
              </w:rPr>
            </w:pPr>
            <w:r w:rsidRPr="00067A2C">
              <w:rPr>
                <w:rFonts w:ascii="Times New Roman" w:hAnsi="Times New Roman"/>
                <w:b/>
                <w:bCs/>
                <w:sz w:val="24"/>
                <w:szCs w:val="24"/>
                <w:lang w:eastAsia="ru-RU"/>
              </w:rPr>
              <w:t>Показатель</w:t>
            </w:r>
          </w:p>
        </w:tc>
        <w:tc>
          <w:tcPr>
            <w:tcW w:w="1312" w:type="dxa"/>
          </w:tcPr>
          <w:p w:rsidR="00B16510" w:rsidRPr="00067A2C" w:rsidRDefault="00B16510" w:rsidP="00D127E6">
            <w:pPr>
              <w:widowControl w:val="0"/>
              <w:spacing w:after="0" w:line="220" w:lineRule="exact"/>
              <w:ind w:left="160"/>
              <w:jc w:val="center"/>
              <w:rPr>
                <w:rFonts w:ascii="Times New Roman" w:hAnsi="Times New Roman"/>
                <w:b/>
                <w:bCs/>
                <w:color w:val="000000"/>
                <w:sz w:val="24"/>
                <w:szCs w:val="24"/>
                <w:shd w:val="clear" w:color="auto" w:fill="FFFFFF"/>
                <w:lang w:eastAsia="ru-RU"/>
              </w:rPr>
            </w:pPr>
            <w:r w:rsidRPr="00067A2C">
              <w:rPr>
                <w:rFonts w:ascii="Times New Roman" w:hAnsi="Times New Roman"/>
                <w:b/>
                <w:bCs/>
                <w:color w:val="000000"/>
                <w:sz w:val="24"/>
                <w:szCs w:val="24"/>
                <w:shd w:val="clear" w:color="auto" w:fill="FFFFFF"/>
                <w:lang w:eastAsia="ru-RU"/>
              </w:rPr>
              <w:t>Ед.изм.</w:t>
            </w:r>
          </w:p>
        </w:tc>
        <w:tc>
          <w:tcPr>
            <w:tcW w:w="781" w:type="dxa"/>
          </w:tcPr>
          <w:p w:rsidR="00B16510" w:rsidRPr="00067A2C" w:rsidRDefault="00B16510" w:rsidP="00D127E6">
            <w:pPr>
              <w:widowControl w:val="0"/>
              <w:spacing w:after="0" w:line="220" w:lineRule="exact"/>
              <w:jc w:val="center"/>
              <w:rPr>
                <w:rFonts w:ascii="Times New Roman" w:hAnsi="Times New Roman"/>
                <w:b/>
                <w:bCs/>
                <w:sz w:val="24"/>
                <w:szCs w:val="24"/>
                <w:lang w:eastAsia="ru-RU"/>
              </w:rPr>
            </w:pPr>
            <w:r w:rsidRPr="00067A2C">
              <w:rPr>
                <w:rFonts w:ascii="Times New Roman" w:hAnsi="Times New Roman"/>
                <w:b/>
                <w:bCs/>
                <w:sz w:val="24"/>
                <w:szCs w:val="24"/>
                <w:lang w:eastAsia="ru-RU"/>
              </w:rPr>
              <w:t>2018</w:t>
            </w:r>
          </w:p>
        </w:tc>
        <w:tc>
          <w:tcPr>
            <w:tcW w:w="708" w:type="dxa"/>
          </w:tcPr>
          <w:p w:rsidR="00B16510" w:rsidRPr="00067A2C" w:rsidRDefault="00B16510" w:rsidP="00D127E6">
            <w:pPr>
              <w:widowControl w:val="0"/>
              <w:spacing w:after="0" w:line="220" w:lineRule="exact"/>
              <w:jc w:val="center"/>
              <w:rPr>
                <w:rFonts w:ascii="Times New Roman" w:hAnsi="Times New Roman"/>
                <w:b/>
                <w:bCs/>
                <w:sz w:val="24"/>
                <w:szCs w:val="24"/>
                <w:lang w:eastAsia="ru-RU"/>
              </w:rPr>
            </w:pPr>
            <w:r w:rsidRPr="00067A2C">
              <w:rPr>
                <w:rFonts w:ascii="Times New Roman" w:hAnsi="Times New Roman"/>
                <w:b/>
                <w:bCs/>
                <w:sz w:val="24"/>
                <w:szCs w:val="24"/>
                <w:lang w:eastAsia="ru-RU"/>
              </w:rPr>
              <w:t xml:space="preserve">2019 </w:t>
            </w:r>
          </w:p>
        </w:tc>
        <w:tc>
          <w:tcPr>
            <w:tcW w:w="1406" w:type="dxa"/>
          </w:tcPr>
          <w:p w:rsidR="00B16510" w:rsidRPr="00067A2C" w:rsidRDefault="00B16510" w:rsidP="00D127E6">
            <w:pPr>
              <w:widowControl w:val="0"/>
              <w:spacing w:after="0" w:line="220" w:lineRule="exact"/>
              <w:jc w:val="center"/>
              <w:rPr>
                <w:rFonts w:ascii="Times New Roman" w:hAnsi="Times New Roman"/>
                <w:b/>
                <w:bCs/>
                <w:sz w:val="24"/>
                <w:szCs w:val="24"/>
                <w:lang w:eastAsia="ru-RU"/>
              </w:rPr>
            </w:pPr>
            <w:r w:rsidRPr="00067A2C">
              <w:rPr>
                <w:rFonts w:ascii="Times New Roman" w:hAnsi="Times New Roman"/>
                <w:b/>
                <w:bCs/>
                <w:sz w:val="24"/>
                <w:szCs w:val="24"/>
                <w:lang w:eastAsia="ru-RU"/>
              </w:rPr>
              <w:t>2020</w:t>
            </w:r>
          </w:p>
          <w:p w:rsidR="00B16510" w:rsidRPr="00067A2C" w:rsidRDefault="00B16510" w:rsidP="00D127E6">
            <w:pPr>
              <w:widowControl w:val="0"/>
              <w:spacing w:after="0" w:line="220" w:lineRule="exact"/>
              <w:jc w:val="center"/>
              <w:rPr>
                <w:rFonts w:ascii="Times New Roman" w:hAnsi="Times New Roman"/>
                <w:b/>
                <w:bCs/>
                <w:sz w:val="24"/>
                <w:szCs w:val="24"/>
                <w:lang w:eastAsia="ru-RU"/>
              </w:rPr>
            </w:pPr>
            <w:r w:rsidRPr="00067A2C">
              <w:rPr>
                <w:rFonts w:ascii="Times New Roman" w:hAnsi="Times New Roman"/>
                <w:b/>
                <w:bCs/>
                <w:sz w:val="24"/>
                <w:szCs w:val="24"/>
                <w:lang w:eastAsia="ru-RU"/>
              </w:rPr>
              <w:t>(январь – сентябрь)</w:t>
            </w:r>
          </w:p>
        </w:tc>
      </w:tr>
      <w:tr w:rsidR="00B16510" w:rsidRPr="00067A2C" w:rsidTr="00D127E6">
        <w:trPr>
          <w:trHeight w:hRule="exact" w:val="244"/>
        </w:trPr>
        <w:tc>
          <w:tcPr>
            <w:tcW w:w="837"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color w:val="000000"/>
                <w:sz w:val="24"/>
                <w:szCs w:val="24"/>
                <w:shd w:val="clear" w:color="auto" w:fill="FFFFFF"/>
                <w:lang w:eastAsia="ru-RU"/>
              </w:rPr>
              <w:t>1</w:t>
            </w:r>
          </w:p>
        </w:tc>
        <w:tc>
          <w:tcPr>
            <w:tcW w:w="4300"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Песок</w:t>
            </w:r>
          </w:p>
        </w:tc>
        <w:tc>
          <w:tcPr>
            <w:tcW w:w="1312"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тыс.м</w:t>
            </w:r>
            <w:r w:rsidRPr="00067A2C">
              <w:rPr>
                <w:rFonts w:ascii="Times New Roman" w:hAnsi="Times New Roman"/>
                <w:sz w:val="24"/>
                <w:szCs w:val="24"/>
                <w:vertAlign w:val="superscript"/>
                <w:lang w:eastAsia="ru-RU"/>
              </w:rPr>
              <w:t>3</w:t>
            </w:r>
          </w:p>
        </w:tc>
        <w:tc>
          <w:tcPr>
            <w:tcW w:w="781"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26100</w:t>
            </w:r>
          </w:p>
        </w:tc>
        <w:tc>
          <w:tcPr>
            <w:tcW w:w="708"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26500</w:t>
            </w:r>
          </w:p>
        </w:tc>
        <w:tc>
          <w:tcPr>
            <w:tcW w:w="1406"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803,5</w:t>
            </w:r>
          </w:p>
        </w:tc>
      </w:tr>
      <w:tr w:rsidR="00B16510" w:rsidRPr="00067A2C" w:rsidTr="00D127E6">
        <w:trPr>
          <w:trHeight w:hRule="exact" w:val="289"/>
        </w:trPr>
        <w:tc>
          <w:tcPr>
            <w:tcW w:w="837"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2</w:t>
            </w:r>
          </w:p>
        </w:tc>
        <w:tc>
          <w:tcPr>
            <w:tcW w:w="4300"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Строительный камень</w:t>
            </w:r>
          </w:p>
        </w:tc>
        <w:tc>
          <w:tcPr>
            <w:tcW w:w="1312" w:type="dxa"/>
            <w:vAlign w:val="center"/>
          </w:tcPr>
          <w:p w:rsidR="00B16510" w:rsidRPr="00067A2C" w:rsidRDefault="00B16510" w:rsidP="00D127E6">
            <w:pPr>
              <w:spacing w:after="0" w:line="240" w:lineRule="auto"/>
              <w:jc w:val="center"/>
              <w:rPr>
                <w:rFonts w:ascii="Times New Roman" w:hAnsi="Times New Roman"/>
                <w:sz w:val="24"/>
                <w:szCs w:val="24"/>
                <w:lang w:eastAsia="ru-RU"/>
              </w:rPr>
            </w:pPr>
            <w:r w:rsidRPr="00067A2C">
              <w:rPr>
                <w:rFonts w:ascii="Times New Roman" w:hAnsi="Times New Roman"/>
                <w:sz w:val="24"/>
                <w:szCs w:val="24"/>
                <w:lang w:eastAsia="ru-RU"/>
              </w:rPr>
              <w:t>тыс.м</w:t>
            </w:r>
            <w:r w:rsidRPr="00067A2C">
              <w:rPr>
                <w:rFonts w:ascii="Times New Roman" w:hAnsi="Times New Roman"/>
                <w:sz w:val="24"/>
                <w:szCs w:val="24"/>
                <w:vertAlign w:val="superscript"/>
                <w:lang w:eastAsia="ru-RU"/>
              </w:rPr>
              <w:t>3</w:t>
            </w:r>
          </w:p>
        </w:tc>
        <w:tc>
          <w:tcPr>
            <w:tcW w:w="781"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2700</w:t>
            </w:r>
          </w:p>
        </w:tc>
        <w:tc>
          <w:tcPr>
            <w:tcW w:w="708"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2100</w:t>
            </w:r>
          </w:p>
        </w:tc>
        <w:tc>
          <w:tcPr>
            <w:tcW w:w="1406"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98,5</w:t>
            </w:r>
          </w:p>
        </w:tc>
      </w:tr>
      <w:tr w:rsidR="00B16510" w:rsidRPr="00067A2C" w:rsidTr="00D127E6">
        <w:trPr>
          <w:trHeight w:hRule="exact" w:val="289"/>
        </w:trPr>
        <w:tc>
          <w:tcPr>
            <w:tcW w:w="837"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3</w:t>
            </w:r>
          </w:p>
        </w:tc>
        <w:tc>
          <w:tcPr>
            <w:tcW w:w="4300"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Торф</w:t>
            </w:r>
          </w:p>
        </w:tc>
        <w:tc>
          <w:tcPr>
            <w:tcW w:w="1312" w:type="dxa"/>
            <w:vAlign w:val="center"/>
          </w:tcPr>
          <w:p w:rsidR="00B16510" w:rsidRPr="00067A2C" w:rsidRDefault="00B16510" w:rsidP="00D127E6">
            <w:pPr>
              <w:spacing w:after="0" w:line="240" w:lineRule="auto"/>
              <w:jc w:val="center"/>
              <w:rPr>
                <w:rFonts w:ascii="Times New Roman" w:hAnsi="Times New Roman"/>
                <w:sz w:val="24"/>
                <w:szCs w:val="24"/>
                <w:lang w:eastAsia="ru-RU"/>
              </w:rPr>
            </w:pPr>
            <w:r w:rsidRPr="00067A2C">
              <w:rPr>
                <w:rFonts w:ascii="Times New Roman" w:hAnsi="Times New Roman"/>
                <w:sz w:val="24"/>
                <w:szCs w:val="24"/>
                <w:lang w:eastAsia="ru-RU"/>
              </w:rPr>
              <w:t>тыс. тонн</w:t>
            </w:r>
          </w:p>
        </w:tc>
        <w:tc>
          <w:tcPr>
            <w:tcW w:w="781"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4728,0</w:t>
            </w:r>
          </w:p>
        </w:tc>
        <w:tc>
          <w:tcPr>
            <w:tcW w:w="708"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4728</w:t>
            </w:r>
          </w:p>
        </w:tc>
        <w:tc>
          <w:tcPr>
            <w:tcW w:w="1406"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0</w:t>
            </w:r>
          </w:p>
        </w:tc>
      </w:tr>
      <w:tr w:rsidR="00B16510" w:rsidRPr="00067A2C" w:rsidTr="00D127E6">
        <w:trPr>
          <w:trHeight w:hRule="exact" w:val="289"/>
        </w:trPr>
        <w:tc>
          <w:tcPr>
            <w:tcW w:w="837"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4</w:t>
            </w:r>
          </w:p>
        </w:tc>
        <w:tc>
          <w:tcPr>
            <w:tcW w:w="4300"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Песчано-гравийная смесь</w:t>
            </w:r>
          </w:p>
        </w:tc>
        <w:tc>
          <w:tcPr>
            <w:tcW w:w="1312" w:type="dxa"/>
            <w:vAlign w:val="center"/>
          </w:tcPr>
          <w:p w:rsidR="00B16510" w:rsidRPr="00067A2C" w:rsidRDefault="00B16510" w:rsidP="00D127E6">
            <w:pPr>
              <w:spacing w:after="0" w:line="240" w:lineRule="auto"/>
              <w:jc w:val="center"/>
              <w:rPr>
                <w:rFonts w:ascii="Times New Roman" w:hAnsi="Times New Roman"/>
                <w:sz w:val="24"/>
                <w:szCs w:val="24"/>
                <w:lang w:eastAsia="ru-RU"/>
              </w:rPr>
            </w:pPr>
            <w:r w:rsidRPr="00067A2C">
              <w:rPr>
                <w:rFonts w:ascii="Times New Roman" w:hAnsi="Times New Roman"/>
                <w:sz w:val="24"/>
                <w:szCs w:val="24"/>
                <w:lang w:eastAsia="ru-RU"/>
              </w:rPr>
              <w:t>тыс.м</w:t>
            </w:r>
            <w:r w:rsidRPr="00067A2C">
              <w:rPr>
                <w:rFonts w:ascii="Times New Roman" w:hAnsi="Times New Roman"/>
                <w:sz w:val="24"/>
                <w:szCs w:val="24"/>
                <w:vertAlign w:val="superscript"/>
                <w:lang w:eastAsia="ru-RU"/>
              </w:rPr>
              <w:t>3</w:t>
            </w:r>
          </w:p>
        </w:tc>
        <w:tc>
          <w:tcPr>
            <w:tcW w:w="781"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5888</w:t>
            </w:r>
          </w:p>
        </w:tc>
        <w:tc>
          <w:tcPr>
            <w:tcW w:w="708"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6000</w:t>
            </w:r>
          </w:p>
        </w:tc>
        <w:tc>
          <w:tcPr>
            <w:tcW w:w="1406"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0</w:t>
            </w:r>
          </w:p>
        </w:tc>
      </w:tr>
      <w:tr w:rsidR="00B16510" w:rsidRPr="00067A2C" w:rsidTr="00D127E6">
        <w:trPr>
          <w:trHeight w:hRule="exact" w:val="289"/>
        </w:trPr>
        <w:tc>
          <w:tcPr>
            <w:tcW w:w="837"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5</w:t>
            </w:r>
          </w:p>
        </w:tc>
        <w:tc>
          <w:tcPr>
            <w:tcW w:w="4300"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Глина</w:t>
            </w:r>
          </w:p>
        </w:tc>
        <w:tc>
          <w:tcPr>
            <w:tcW w:w="1312" w:type="dxa"/>
            <w:vAlign w:val="center"/>
          </w:tcPr>
          <w:p w:rsidR="00B16510" w:rsidRPr="00067A2C" w:rsidRDefault="00B16510" w:rsidP="00D127E6">
            <w:pPr>
              <w:spacing w:after="0" w:line="240" w:lineRule="auto"/>
              <w:jc w:val="center"/>
              <w:rPr>
                <w:rFonts w:ascii="Times New Roman" w:hAnsi="Times New Roman"/>
                <w:sz w:val="24"/>
                <w:szCs w:val="24"/>
                <w:lang w:eastAsia="ru-RU"/>
              </w:rPr>
            </w:pPr>
            <w:r w:rsidRPr="00067A2C">
              <w:rPr>
                <w:rFonts w:ascii="Times New Roman" w:hAnsi="Times New Roman"/>
                <w:sz w:val="24"/>
                <w:szCs w:val="24"/>
                <w:lang w:eastAsia="ru-RU"/>
              </w:rPr>
              <w:t>тыс.м</w:t>
            </w:r>
            <w:r w:rsidRPr="00067A2C">
              <w:rPr>
                <w:rFonts w:ascii="Times New Roman" w:hAnsi="Times New Roman"/>
                <w:sz w:val="24"/>
                <w:szCs w:val="24"/>
                <w:vertAlign w:val="superscript"/>
                <w:lang w:eastAsia="ru-RU"/>
              </w:rPr>
              <w:t>3</w:t>
            </w:r>
          </w:p>
        </w:tc>
        <w:tc>
          <w:tcPr>
            <w:tcW w:w="781"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9119</w:t>
            </w:r>
          </w:p>
        </w:tc>
        <w:tc>
          <w:tcPr>
            <w:tcW w:w="708"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9200</w:t>
            </w:r>
          </w:p>
        </w:tc>
        <w:tc>
          <w:tcPr>
            <w:tcW w:w="1406" w:type="dxa"/>
            <w:vAlign w:val="center"/>
          </w:tcPr>
          <w:p w:rsidR="00B16510" w:rsidRPr="00067A2C" w:rsidRDefault="00B16510" w:rsidP="00D127E6">
            <w:pPr>
              <w:widowControl w:val="0"/>
              <w:spacing w:after="0" w:line="220" w:lineRule="exact"/>
              <w:jc w:val="center"/>
              <w:rPr>
                <w:rFonts w:ascii="Times New Roman" w:hAnsi="Times New Roman"/>
                <w:sz w:val="24"/>
                <w:szCs w:val="24"/>
                <w:lang w:eastAsia="ru-RU"/>
              </w:rPr>
            </w:pPr>
            <w:r w:rsidRPr="00067A2C">
              <w:rPr>
                <w:rFonts w:ascii="Times New Roman" w:hAnsi="Times New Roman"/>
                <w:sz w:val="24"/>
                <w:szCs w:val="24"/>
                <w:lang w:eastAsia="ru-RU"/>
              </w:rPr>
              <w:t>0</w:t>
            </w:r>
          </w:p>
        </w:tc>
      </w:tr>
    </w:tbl>
    <w:p w:rsidR="00B16510" w:rsidRPr="000D2197" w:rsidRDefault="00B16510" w:rsidP="00C623FD">
      <w:pPr>
        <w:widowControl w:val="0"/>
        <w:autoSpaceDE w:val="0"/>
        <w:autoSpaceDN w:val="0"/>
        <w:spacing w:after="0" w:line="240" w:lineRule="auto"/>
        <w:ind w:firstLine="709"/>
        <w:jc w:val="both"/>
        <w:rPr>
          <w:sz w:val="28"/>
          <w:szCs w:val="28"/>
          <w:lang w:eastAsia="ru-RU"/>
        </w:rPr>
      </w:pPr>
    </w:p>
    <w:p w:rsidR="00B16510" w:rsidRPr="0016243E" w:rsidRDefault="00B16510" w:rsidP="00C623FD">
      <w:pPr>
        <w:tabs>
          <w:tab w:val="left" w:pos="851"/>
        </w:tabs>
        <w:spacing w:after="0" w:line="240" w:lineRule="auto"/>
        <w:jc w:val="both"/>
        <w:rPr>
          <w:rFonts w:ascii="Times New Roman" w:hAnsi="Times New Roman"/>
          <w:sz w:val="28"/>
          <w:szCs w:val="28"/>
        </w:rPr>
      </w:pPr>
      <w:r w:rsidRPr="00C623FD">
        <w:rPr>
          <w:rFonts w:ascii="Times New Roman" w:hAnsi="Times New Roman"/>
          <w:lang w:eastAsia="ru-RU"/>
        </w:rPr>
        <w:t>Данные по объемам добычи общераспространенных полезных ископаемых за период январь-декабрь 2020 года будут доступны после сдачи предприятиями сведений о состоянии и изменении запасов твердых полезных ископаемых (форма № 5-гр (годовая) не ранее чем в феврале 2021 года.</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543F72" w:rsidRDefault="00B16510" w:rsidP="0016243E">
      <w:pPr>
        <w:tabs>
          <w:tab w:val="left" w:pos="709"/>
        </w:tabs>
        <w:spacing w:after="0" w:line="240" w:lineRule="auto"/>
        <w:jc w:val="both"/>
        <w:rPr>
          <w:rFonts w:ascii="Times New Roman" w:hAnsi="Times New Roman"/>
          <w:sz w:val="28"/>
          <w:szCs w:val="28"/>
        </w:rPr>
      </w:pPr>
      <w:r w:rsidRPr="0016243E">
        <w:rPr>
          <w:rFonts w:ascii="Times New Roman" w:hAnsi="Times New Roman"/>
          <w:sz w:val="28"/>
          <w:szCs w:val="28"/>
        </w:rPr>
        <w:tab/>
      </w:r>
      <w:r w:rsidRPr="00543F72">
        <w:rPr>
          <w:rFonts w:ascii="Times New Roman" w:hAnsi="Times New Roman"/>
          <w:sz w:val="28"/>
          <w:szCs w:val="28"/>
        </w:rPr>
        <w:t>12.Теплоснабжение (производство тепловой энергии)</w:t>
      </w:r>
    </w:p>
    <w:p w:rsidR="00B16510" w:rsidRPr="00543F72" w:rsidRDefault="00B16510" w:rsidP="0016243E">
      <w:pPr>
        <w:tabs>
          <w:tab w:val="left" w:pos="851"/>
        </w:tabs>
        <w:spacing w:after="0" w:line="240" w:lineRule="auto"/>
        <w:jc w:val="both"/>
        <w:rPr>
          <w:rFonts w:ascii="Times New Roman" w:hAnsi="Times New Roman"/>
          <w:i/>
          <w:sz w:val="28"/>
          <w:szCs w:val="28"/>
        </w:rPr>
      </w:pPr>
      <w:r w:rsidRPr="00543F72">
        <w:rPr>
          <w:rFonts w:ascii="Times New Roman" w:hAnsi="Times New Roman"/>
          <w:i/>
          <w:sz w:val="28"/>
          <w:szCs w:val="28"/>
        </w:rPr>
        <w:tab/>
        <w:t>12.1</w:t>
      </w:r>
      <w:r w:rsidRPr="00543F72">
        <w:rPr>
          <w:rFonts w:ascii="Times New Roman" w:hAnsi="Times New Roman"/>
          <w:i/>
          <w:sz w:val="28"/>
          <w:szCs w:val="28"/>
        </w:rPr>
        <w:tab/>
      </w:r>
      <w:r w:rsidR="00CC0EE8">
        <w:rPr>
          <w:rFonts w:ascii="Times New Roman" w:hAnsi="Times New Roman"/>
          <w:i/>
          <w:sz w:val="28"/>
          <w:szCs w:val="28"/>
        </w:rPr>
        <w:t xml:space="preserve">. </w:t>
      </w:r>
      <w:r w:rsidRPr="00543F72">
        <w:rPr>
          <w:rFonts w:ascii="Times New Roman" w:hAnsi="Times New Roman"/>
          <w:i/>
          <w:sz w:val="28"/>
          <w:szCs w:val="28"/>
        </w:rPr>
        <w:t>Проведение конкурсных процедур по передаче объектов коммунальной инфраструктуры в концессию с целью организации теплоснабжения</w:t>
      </w:r>
    </w:p>
    <w:p w:rsidR="00B16510" w:rsidRPr="00543F72" w:rsidRDefault="00B16510" w:rsidP="0016243E">
      <w:pPr>
        <w:tabs>
          <w:tab w:val="left" w:pos="851"/>
        </w:tabs>
        <w:spacing w:after="0" w:line="240" w:lineRule="auto"/>
        <w:jc w:val="both"/>
        <w:rPr>
          <w:rFonts w:ascii="Times New Roman" w:hAnsi="Times New Roman"/>
          <w:sz w:val="28"/>
          <w:szCs w:val="28"/>
        </w:rPr>
      </w:pPr>
      <w:r w:rsidRPr="00543F72">
        <w:rPr>
          <w:rFonts w:ascii="Times New Roman" w:hAnsi="Times New Roman"/>
          <w:sz w:val="28"/>
          <w:szCs w:val="28"/>
        </w:rPr>
        <w:tab/>
        <w:t>Управлением жилищно-коммунального хозяйства администрации Смидовичского муниципального района по Камышовскому и Волочаевскому сельским поселениям направлена заявка в комитет тарифов и цен о предоставлении</w:t>
      </w:r>
      <w:r w:rsidR="00CC0EE8">
        <w:rPr>
          <w:rFonts w:ascii="Times New Roman" w:hAnsi="Times New Roman"/>
          <w:sz w:val="28"/>
          <w:szCs w:val="28"/>
        </w:rPr>
        <w:t xml:space="preserve"> </w:t>
      </w:r>
      <w:r w:rsidRPr="00543F72">
        <w:rPr>
          <w:rFonts w:ascii="Times New Roman" w:hAnsi="Times New Roman"/>
          <w:sz w:val="28"/>
          <w:szCs w:val="28"/>
        </w:rPr>
        <w:t>долгосрочных</w:t>
      </w:r>
      <w:r w:rsidR="00CC0EE8">
        <w:rPr>
          <w:rFonts w:ascii="Times New Roman" w:hAnsi="Times New Roman"/>
          <w:sz w:val="28"/>
          <w:szCs w:val="28"/>
        </w:rPr>
        <w:t xml:space="preserve"> </w:t>
      </w:r>
      <w:r w:rsidRPr="00543F72">
        <w:rPr>
          <w:rFonts w:ascii="Times New Roman" w:hAnsi="Times New Roman"/>
          <w:sz w:val="28"/>
          <w:szCs w:val="28"/>
        </w:rPr>
        <w:t>параметров ценового регулирования.</w:t>
      </w:r>
    </w:p>
    <w:p w:rsidR="00B16510" w:rsidRPr="00543F72" w:rsidRDefault="00B16510" w:rsidP="0016243E">
      <w:pPr>
        <w:tabs>
          <w:tab w:val="left" w:pos="851"/>
        </w:tabs>
        <w:spacing w:after="0" w:line="240" w:lineRule="auto"/>
        <w:jc w:val="both"/>
        <w:rPr>
          <w:rFonts w:ascii="Times New Roman" w:hAnsi="Times New Roman"/>
          <w:sz w:val="28"/>
          <w:szCs w:val="28"/>
        </w:rPr>
      </w:pPr>
      <w:r w:rsidRPr="00543F72">
        <w:rPr>
          <w:rFonts w:ascii="Times New Roman" w:hAnsi="Times New Roman"/>
          <w:sz w:val="28"/>
          <w:szCs w:val="28"/>
        </w:rPr>
        <w:tab/>
        <w:t xml:space="preserve"> Комитетом предоставлен ответ о доработке схем теплоснабжения с учетом софинансирования мероприятий по модернизации систем теплоснабжения. Комитет аргументирует тем, что указанные мероприятия без софинансирования района и области повлечет за собой рост тарифа и ляжет на плечи потребителей.</w:t>
      </w:r>
    </w:p>
    <w:p w:rsidR="00B16510" w:rsidRPr="00543F72" w:rsidRDefault="00B16510" w:rsidP="0016243E">
      <w:pPr>
        <w:tabs>
          <w:tab w:val="left" w:pos="851"/>
        </w:tabs>
        <w:spacing w:after="0" w:line="240" w:lineRule="auto"/>
        <w:jc w:val="both"/>
        <w:rPr>
          <w:rFonts w:ascii="Times New Roman" w:hAnsi="Times New Roman"/>
          <w:sz w:val="28"/>
          <w:szCs w:val="28"/>
        </w:rPr>
      </w:pPr>
      <w:r w:rsidRPr="00543F72">
        <w:rPr>
          <w:rFonts w:ascii="Times New Roman" w:hAnsi="Times New Roman"/>
          <w:sz w:val="28"/>
          <w:szCs w:val="28"/>
        </w:rPr>
        <w:tab/>
        <w:t xml:space="preserve">В целях уменьшения процента износа и уменьшения финансовой нагрузки на потребителей рассматривается вопрос о привлечении денежных средств района и области. В тоже время ведется подготовка к актуализации схем теплоснабжения по сельским поселениям и актуализации технических паспортов. </w:t>
      </w:r>
    </w:p>
    <w:p w:rsidR="00B16510" w:rsidRDefault="00B16510" w:rsidP="00663779">
      <w:pPr>
        <w:tabs>
          <w:tab w:val="left" w:pos="851"/>
        </w:tabs>
        <w:spacing w:after="0" w:line="240" w:lineRule="auto"/>
        <w:ind w:firstLine="708"/>
        <w:jc w:val="both"/>
        <w:rPr>
          <w:rFonts w:ascii="Times New Roman" w:hAnsi="Times New Roman"/>
          <w:sz w:val="28"/>
          <w:szCs w:val="28"/>
        </w:rPr>
      </w:pPr>
      <w:r w:rsidRPr="00543F72">
        <w:rPr>
          <w:rFonts w:ascii="Times New Roman" w:hAnsi="Times New Roman"/>
          <w:sz w:val="28"/>
          <w:szCs w:val="28"/>
        </w:rPr>
        <w:t>По итогам проделанной работы будут проведены мероприятия по проведению конкурса</w:t>
      </w:r>
      <w:r w:rsidR="00CC0EE8">
        <w:rPr>
          <w:rFonts w:ascii="Times New Roman" w:hAnsi="Times New Roman"/>
          <w:sz w:val="28"/>
          <w:szCs w:val="28"/>
        </w:rPr>
        <w:t xml:space="preserve"> </w:t>
      </w:r>
      <w:r w:rsidRPr="00543F72">
        <w:rPr>
          <w:rFonts w:ascii="Times New Roman" w:hAnsi="Times New Roman"/>
          <w:sz w:val="28"/>
          <w:szCs w:val="28"/>
        </w:rPr>
        <w:t>на заключению концессионного соглашения.</w:t>
      </w:r>
    </w:p>
    <w:p w:rsidR="00B16510" w:rsidRPr="00635321" w:rsidRDefault="00B16510" w:rsidP="0016243E">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p>
    <w:p w:rsidR="00B16510" w:rsidRPr="0016243E" w:rsidRDefault="00B16510" w:rsidP="0016243E">
      <w:pPr>
        <w:tabs>
          <w:tab w:val="left" w:pos="851"/>
        </w:tabs>
        <w:spacing w:after="0" w:line="240" w:lineRule="auto"/>
        <w:jc w:val="both"/>
        <w:rPr>
          <w:rFonts w:ascii="Times New Roman" w:hAnsi="Times New Roman"/>
          <w:i/>
          <w:sz w:val="28"/>
          <w:szCs w:val="28"/>
        </w:rPr>
      </w:pPr>
      <w:r>
        <w:rPr>
          <w:rFonts w:ascii="Times New Roman" w:hAnsi="Times New Roman"/>
          <w:i/>
          <w:sz w:val="28"/>
          <w:szCs w:val="28"/>
        </w:rPr>
        <w:tab/>
        <w:t>12.2</w:t>
      </w:r>
      <w:r w:rsidR="00CC0EE8">
        <w:rPr>
          <w:rFonts w:ascii="Times New Roman" w:hAnsi="Times New Roman"/>
          <w:i/>
          <w:sz w:val="28"/>
          <w:szCs w:val="28"/>
        </w:rPr>
        <w:t xml:space="preserve">. </w:t>
      </w:r>
      <w:r>
        <w:rPr>
          <w:rFonts w:ascii="Times New Roman" w:hAnsi="Times New Roman"/>
          <w:i/>
          <w:sz w:val="28"/>
          <w:szCs w:val="28"/>
        </w:rPr>
        <w:t xml:space="preserve"> Проведения анализа состояния и развития конкурентной среды на рынке теплоснабжения (производства тепловой энергии)</w:t>
      </w:r>
    </w:p>
    <w:p w:rsidR="00B16510" w:rsidRPr="00C623FD" w:rsidRDefault="00B16510" w:rsidP="00C623FD">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На территории района в сфере теплоснабжения (производства тепловой энергии) осуществляют деятельность 4 предприятия  частной формы собственности. Доля хозяйствующих субъектов частной формы собственности составляет 100 процентов.</w:t>
      </w:r>
    </w:p>
    <w:p w:rsidR="00B16510" w:rsidRPr="00C623FD" w:rsidRDefault="00B16510" w:rsidP="00C623FD">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Указанными организациями на территории района эксплуатируются 44300  км тепловых сетей, 24 муниципальных котельных.</w:t>
      </w:r>
    </w:p>
    <w:p w:rsidR="00B16510" w:rsidRPr="00C623FD" w:rsidRDefault="00B16510" w:rsidP="00C623FD">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Крупнейшей теплоснабжающей организацией района  является ООО «Экспресс», она обслуживает 12 котельных в четырех поселениях района.  Годовая выработка тепловой энергии за 2020 составляет свыше 65000 Гкал.</w:t>
      </w:r>
    </w:p>
    <w:p w:rsidR="00B16510" w:rsidRPr="00C623FD" w:rsidRDefault="00B16510" w:rsidP="00C623FD">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Ввиду отсутствия на территории района газотранспортной системы природного газа на большинстве котельных в качестве топлива используется уголь.</w:t>
      </w:r>
    </w:p>
    <w:p w:rsidR="00B16510" w:rsidRPr="00C623FD" w:rsidRDefault="00B16510" w:rsidP="00C623FD">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Вход на рынок услуг по теплоснабжению затруднен в связи с необходимостью вложения в отрасль значительных первоначальных инвестиций.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 что является экономическим ограничением и затрудняет хозяйствующим субъектам вход на данный рынок.</w:t>
      </w:r>
    </w:p>
    <w:p w:rsidR="00B16510" w:rsidRPr="0016243E" w:rsidRDefault="00B16510" w:rsidP="0045617A">
      <w:pPr>
        <w:widowControl w:val="0"/>
        <w:autoSpaceDE w:val="0"/>
        <w:autoSpaceDN w:val="0"/>
        <w:spacing w:after="0" w:line="240" w:lineRule="auto"/>
        <w:ind w:firstLine="709"/>
        <w:jc w:val="both"/>
        <w:rPr>
          <w:rFonts w:ascii="Times New Roman" w:hAnsi="Times New Roman"/>
          <w:sz w:val="28"/>
          <w:szCs w:val="28"/>
          <w:lang w:eastAsia="ru-RU"/>
        </w:rPr>
      </w:pPr>
      <w:r w:rsidRPr="00C623FD">
        <w:rPr>
          <w:rFonts w:ascii="Times New Roman" w:hAnsi="Times New Roman"/>
          <w:sz w:val="28"/>
          <w:szCs w:val="28"/>
          <w:lang w:eastAsia="ru-RU"/>
        </w:rPr>
        <w:t>Возможность эксплуатации имущественных объектов теплоснабжения на основании концессионных соглашений  делает данный барьер входа на товарный рынок преодолимым.</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13.</w:t>
      </w:r>
      <w:r w:rsidR="00142AB9">
        <w:rPr>
          <w:rFonts w:ascii="Times New Roman" w:hAnsi="Times New Roman"/>
          <w:sz w:val="28"/>
          <w:szCs w:val="28"/>
        </w:rPr>
        <w:t xml:space="preserve"> </w:t>
      </w:r>
      <w:r w:rsidRPr="0016243E">
        <w:rPr>
          <w:rFonts w:ascii="Times New Roman" w:hAnsi="Times New Roman"/>
          <w:sz w:val="28"/>
          <w:szCs w:val="28"/>
        </w:rPr>
        <w:t>Перевозки пассажиров автомобильным тр</w:t>
      </w:r>
      <w:r w:rsidR="00CC0EE8">
        <w:rPr>
          <w:rFonts w:ascii="Times New Roman" w:hAnsi="Times New Roman"/>
          <w:sz w:val="28"/>
          <w:szCs w:val="28"/>
        </w:rPr>
        <w:t>анспортом по муниципальным марш</w:t>
      </w:r>
      <w:r w:rsidRPr="0016243E">
        <w:rPr>
          <w:rFonts w:ascii="Times New Roman" w:hAnsi="Times New Roman"/>
          <w:sz w:val="28"/>
          <w:szCs w:val="28"/>
        </w:rPr>
        <w:t>рутам регулярных перевозок</w:t>
      </w:r>
    </w:p>
    <w:p w:rsidR="00B16510" w:rsidRPr="0016243E" w:rsidRDefault="00B16510" w:rsidP="00142AB9">
      <w:pPr>
        <w:tabs>
          <w:tab w:val="left" w:pos="851"/>
          <w:tab w:val="left" w:pos="1560"/>
        </w:tabs>
        <w:spacing w:after="0" w:line="240" w:lineRule="auto"/>
        <w:jc w:val="both"/>
        <w:rPr>
          <w:rFonts w:ascii="Times New Roman" w:hAnsi="Times New Roman"/>
          <w:i/>
          <w:sz w:val="28"/>
          <w:szCs w:val="28"/>
        </w:rPr>
      </w:pPr>
      <w:r w:rsidRPr="0016243E">
        <w:rPr>
          <w:rFonts w:ascii="Times New Roman" w:hAnsi="Times New Roman"/>
          <w:i/>
          <w:sz w:val="28"/>
          <w:szCs w:val="28"/>
        </w:rPr>
        <w:tab/>
        <w:t>13.1</w:t>
      </w:r>
      <w:r w:rsidR="00142AB9">
        <w:rPr>
          <w:rFonts w:ascii="Times New Roman" w:hAnsi="Times New Roman"/>
          <w:i/>
          <w:sz w:val="28"/>
          <w:szCs w:val="28"/>
        </w:rPr>
        <w:t xml:space="preserve">. </w:t>
      </w:r>
      <w:r w:rsidRPr="0016243E">
        <w:rPr>
          <w:rFonts w:ascii="Times New Roman" w:hAnsi="Times New Roman"/>
          <w:i/>
          <w:sz w:val="28"/>
          <w:szCs w:val="28"/>
        </w:rPr>
        <w:tab/>
        <w:t>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10.04.2017 состоялся открытый конкурс на право осуществления перевозок по муниципальному маршруту регулярных перевозок по результатам которого администрацией Смидовичского муниципального района выдано  свидетельство об осуществлении перевозок по маршрутам регулярных перевозок № 105 сообщением «п.Николаевка-с. Даниловка»</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13.2</w:t>
      </w:r>
      <w:r w:rsidRPr="0016243E">
        <w:rPr>
          <w:rFonts w:ascii="Times New Roman" w:hAnsi="Times New Roman"/>
          <w:i/>
          <w:sz w:val="28"/>
          <w:szCs w:val="28"/>
        </w:rPr>
        <w:tab/>
      </w:r>
      <w:r w:rsidR="00CC0EE8">
        <w:rPr>
          <w:rFonts w:ascii="Times New Roman" w:hAnsi="Times New Roman"/>
          <w:i/>
          <w:sz w:val="28"/>
          <w:szCs w:val="28"/>
        </w:rPr>
        <w:t xml:space="preserve">. </w:t>
      </w:r>
      <w:r w:rsidRPr="0016243E">
        <w:rPr>
          <w:rFonts w:ascii="Times New Roman" w:hAnsi="Times New Roman"/>
          <w:i/>
          <w:sz w:val="28"/>
          <w:szCs w:val="28"/>
        </w:rPr>
        <w:t>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i/>
          <w:sz w:val="28"/>
          <w:szCs w:val="28"/>
        </w:rPr>
        <w:tab/>
      </w:r>
      <w:r w:rsidRPr="0016243E">
        <w:rPr>
          <w:rFonts w:ascii="Times New Roman" w:hAnsi="Times New Roman"/>
          <w:sz w:val="28"/>
          <w:szCs w:val="28"/>
        </w:rPr>
        <w:t>Регулируемый тариф на перевозки пассажиров и багажа автомобильным транспортом по муниципальному маршруту установлен (постановление от 24.12.2019 № 704 «Об утверждении тарифов на перевозки пассажиров и багажа автомобильным транспортом общего пользования по муниципальным маршрутам регулярных перевозок на территории муниципального образования «Смидовичский муниципальный район» Еврейской автономной области»). Внесено предложение главе о возможности выделения финансовых средств (20 тыс.руб.- согласно ценовому предложению автоперевозчика) для заключения муниципального контракта  на выполнение работ по перевозке пассажиров и багажа автомобильным транспортом по регулируемому тарифу.</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13.3</w:t>
      </w:r>
      <w:r w:rsidRPr="0016243E">
        <w:rPr>
          <w:rFonts w:ascii="Times New Roman" w:hAnsi="Times New Roman"/>
          <w:i/>
          <w:sz w:val="28"/>
          <w:szCs w:val="28"/>
        </w:rPr>
        <w:tab/>
      </w:r>
      <w:r w:rsidR="00CC0EE8">
        <w:rPr>
          <w:rFonts w:ascii="Times New Roman" w:hAnsi="Times New Roman"/>
          <w:i/>
          <w:sz w:val="28"/>
          <w:szCs w:val="28"/>
        </w:rPr>
        <w:t xml:space="preserve">. </w:t>
      </w:r>
      <w:r w:rsidRPr="0016243E">
        <w:rPr>
          <w:rFonts w:ascii="Times New Roman" w:hAnsi="Times New Roman"/>
          <w:i/>
          <w:sz w:val="28"/>
          <w:szCs w:val="28"/>
        </w:rPr>
        <w:t>Ведение реестров муниципальных маршрутов  регулярных перевозок автомобильным транспортом общего пользования, размещение на официальном сайте администрации района.</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Реестр муниципальных маршрутов  регулярных перевозок автомобильным транспортом ведётся (</w:t>
      </w:r>
      <w:r w:rsidRPr="0016243E">
        <w:rPr>
          <w:rFonts w:ascii="Times New Roman" w:hAnsi="Times New Roman"/>
          <w:i/>
          <w:sz w:val="28"/>
          <w:szCs w:val="28"/>
        </w:rPr>
        <w:t>постановление администрации муниципального района от 21.02.2017 № 59 «Реестр муниципальных маршрутов регулярных перевозок пассажиров и багажа автомобильным транспортом между поселениями в границах Смидовичского муниципального района», с изменениями от 29.03.2019 № 179</w:t>
      </w:r>
      <w:r w:rsidRPr="0016243E">
        <w:rPr>
          <w:rFonts w:ascii="Times New Roman" w:hAnsi="Times New Roman"/>
          <w:sz w:val="28"/>
          <w:szCs w:val="28"/>
        </w:rPr>
        <w:t>).</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Реестр муниципальных маршрутов  регулярных перевозок автомобильным транспортом размещен на официальном сайте администрации района.</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13.4</w:t>
      </w:r>
      <w:r w:rsidRPr="0016243E">
        <w:rPr>
          <w:rFonts w:ascii="Times New Roman" w:hAnsi="Times New Roman"/>
          <w:i/>
          <w:sz w:val="28"/>
          <w:szCs w:val="28"/>
        </w:rPr>
        <w:tab/>
      </w:r>
      <w:r w:rsidR="00CC0EE8">
        <w:rPr>
          <w:rFonts w:ascii="Times New Roman" w:hAnsi="Times New Roman"/>
          <w:i/>
          <w:sz w:val="28"/>
          <w:szCs w:val="28"/>
        </w:rPr>
        <w:t xml:space="preserve">. </w:t>
      </w:r>
      <w:r w:rsidRPr="0016243E">
        <w:rPr>
          <w:rFonts w:ascii="Times New Roman" w:hAnsi="Times New Roman"/>
          <w:i/>
          <w:sz w:val="28"/>
          <w:szCs w:val="28"/>
        </w:rPr>
        <w:t>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конкурсных процедур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муниципальном районе</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В срок до 5 числа ежемесячно перевозчик (ООО «Вираж») направляет в адрес администрации района отчёт о работе муниципального маршрута регулярных перевозок пассажиров и багажа № 105 сообщением «п. Николаевка – с. Даниловка».</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14. Обработка древесины и производство изделий из дерева</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14.1</w:t>
      </w:r>
      <w:r w:rsidR="00CC0EE8">
        <w:rPr>
          <w:rFonts w:ascii="Times New Roman" w:hAnsi="Times New Roman"/>
          <w:i/>
          <w:sz w:val="28"/>
          <w:szCs w:val="28"/>
        </w:rPr>
        <w:t xml:space="preserve">. </w:t>
      </w:r>
      <w:r w:rsidRPr="0016243E">
        <w:rPr>
          <w:rFonts w:ascii="Times New Roman" w:hAnsi="Times New Roman"/>
          <w:i/>
          <w:sz w:val="28"/>
          <w:szCs w:val="28"/>
        </w:rPr>
        <w:tab/>
        <w:t>Информационное обеспечение участников рынка обработки древесины и производства изделий из дерева, а также предоставление им консультативной помощи</w:t>
      </w:r>
    </w:p>
    <w:p w:rsidR="00B16510" w:rsidRPr="0016243E" w:rsidRDefault="00B16510" w:rsidP="0016243E">
      <w:pPr>
        <w:spacing w:after="0" w:line="240" w:lineRule="auto"/>
        <w:jc w:val="both"/>
        <w:rPr>
          <w:rFonts w:ascii="Times New Roman" w:hAnsi="Times New Roman"/>
          <w:sz w:val="28"/>
          <w:szCs w:val="28"/>
          <w:lang w:eastAsia="ru-RU"/>
        </w:rPr>
      </w:pPr>
      <w:r w:rsidRPr="0016243E">
        <w:rPr>
          <w:rFonts w:ascii="Times New Roman" w:hAnsi="Times New Roman"/>
          <w:sz w:val="28"/>
          <w:szCs w:val="28"/>
        </w:rPr>
        <w:tab/>
      </w:r>
      <w:r w:rsidRPr="0016243E">
        <w:rPr>
          <w:rFonts w:ascii="Times New Roman" w:hAnsi="Times New Roman"/>
          <w:sz w:val="28"/>
          <w:szCs w:val="28"/>
          <w:lang w:eastAsia="ru-RU"/>
        </w:rPr>
        <w:t xml:space="preserve">Информационное обеспечение участников рынка обработки древесины и производства изделий из дерева ведется через сайт муниципального района,  местное телевидение, </w:t>
      </w:r>
      <w:r w:rsidRPr="0016243E">
        <w:rPr>
          <w:rFonts w:ascii="Times New Roman" w:hAnsi="Times New Roman"/>
          <w:sz w:val="28"/>
          <w:szCs w:val="28"/>
        </w:rPr>
        <w:t xml:space="preserve">группы в </w:t>
      </w:r>
      <w:r w:rsidRPr="0016243E">
        <w:rPr>
          <w:rFonts w:ascii="Times New Roman" w:hAnsi="Times New Roman"/>
          <w:sz w:val="28"/>
          <w:szCs w:val="28"/>
          <w:lang w:val="en-US"/>
        </w:rPr>
        <w:t>WhatsApp</w:t>
      </w:r>
      <w:r w:rsidRPr="0016243E">
        <w:rPr>
          <w:rFonts w:ascii="Times New Roman" w:hAnsi="Times New Roman"/>
          <w:sz w:val="28"/>
          <w:szCs w:val="28"/>
        </w:rPr>
        <w:t xml:space="preserve">, соцсетях «Одноклассники», «Инстаграмм»,  </w:t>
      </w:r>
      <w:r w:rsidRPr="0016243E">
        <w:rPr>
          <w:rFonts w:ascii="Times New Roman" w:hAnsi="Times New Roman"/>
          <w:sz w:val="28"/>
          <w:szCs w:val="28"/>
          <w:lang w:eastAsia="ru-RU"/>
        </w:rPr>
        <w:t>а также получение информации в режиме видеоконференции.</w:t>
      </w:r>
    </w:p>
    <w:p w:rsidR="00B16510" w:rsidRPr="0016243E" w:rsidRDefault="00B16510" w:rsidP="0016243E">
      <w:pPr>
        <w:tabs>
          <w:tab w:val="left" w:pos="2612"/>
        </w:tabs>
        <w:spacing w:after="0" w:line="240" w:lineRule="auto"/>
        <w:jc w:val="both"/>
        <w:rPr>
          <w:rFonts w:ascii="Times New Roman" w:hAnsi="Times New Roman"/>
          <w:sz w:val="28"/>
          <w:szCs w:val="28"/>
          <w:lang w:eastAsia="ru-RU"/>
        </w:rPr>
      </w:pPr>
      <w:r w:rsidRPr="0016243E">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который состоялся 25.02.2020 года в пос.Николаевка. Кроме этого, специалистами управления экономического развития оказано более 40 консультаций в видах, предусмотренных Федеральным законом № 209-ФЗ от 24.07.2007 года. </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14.2</w:t>
      </w:r>
      <w:r w:rsidRPr="0016243E">
        <w:rPr>
          <w:rFonts w:ascii="Times New Roman" w:hAnsi="Times New Roman"/>
          <w:i/>
          <w:sz w:val="28"/>
          <w:szCs w:val="28"/>
        </w:rPr>
        <w:tab/>
      </w:r>
      <w:r w:rsidR="00CC0EE8">
        <w:rPr>
          <w:rFonts w:ascii="Times New Roman" w:hAnsi="Times New Roman"/>
          <w:i/>
          <w:sz w:val="28"/>
          <w:szCs w:val="28"/>
        </w:rPr>
        <w:t xml:space="preserve">. </w:t>
      </w:r>
      <w:r w:rsidRPr="0016243E">
        <w:rPr>
          <w:rFonts w:ascii="Times New Roman" w:hAnsi="Times New Roman"/>
          <w:i/>
          <w:sz w:val="28"/>
          <w:szCs w:val="28"/>
        </w:rPr>
        <w:t>Проведение анализа состояния и развития конкурентной среды на рынке обработки древесины и производства изделий из дерева</w:t>
      </w:r>
    </w:p>
    <w:p w:rsidR="00B16510" w:rsidRPr="00F27477" w:rsidRDefault="00B16510" w:rsidP="00F27477">
      <w:pPr>
        <w:pStyle w:val="ConsPlusTitle"/>
        <w:ind w:firstLine="709"/>
        <w:jc w:val="both"/>
        <w:outlineLvl w:val="2"/>
        <w:rPr>
          <w:rFonts w:ascii="Times New Roman" w:hAnsi="Times New Roman" w:cs="Times New Roman"/>
          <w:b w:val="0"/>
          <w:bCs w:val="0"/>
          <w:sz w:val="28"/>
          <w:szCs w:val="28"/>
        </w:rPr>
      </w:pPr>
      <w:r w:rsidRPr="00F27477">
        <w:rPr>
          <w:rFonts w:ascii="Times New Roman" w:hAnsi="Times New Roman" w:cs="Times New Roman"/>
          <w:b w:val="0"/>
          <w:bCs w:val="0"/>
          <w:sz w:val="28"/>
          <w:szCs w:val="28"/>
        </w:rPr>
        <w:t xml:space="preserve">На территории муниципального образования «Смидовичский муниципальный район» зарегистрировано 10 организаций частной формы собственности, осуществляющие деятельность  в сфере </w:t>
      </w:r>
      <w:hyperlink r:id="rId10" w:history="1">
        <w:r w:rsidRPr="00F27477">
          <w:rPr>
            <w:rFonts w:ascii="Times New Roman" w:hAnsi="Times New Roman" w:cs="Times New Roman"/>
            <w:b w:val="0"/>
            <w:bCs w:val="0"/>
            <w:sz w:val="28"/>
            <w:szCs w:val="28"/>
          </w:rPr>
          <w:t>обработки древесины и производство изделий из дерева и пробки, кроме мебели, производство изделий из соломки и материалов для плетения</w:t>
        </w:r>
      </w:hyperlink>
      <w:r w:rsidRPr="00F27477">
        <w:rPr>
          <w:rFonts w:ascii="Times New Roman" w:hAnsi="Times New Roman" w:cs="Times New Roman"/>
          <w:b w:val="0"/>
          <w:bCs w:val="0"/>
          <w:sz w:val="28"/>
          <w:szCs w:val="28"/>
        </w:rPr>
        <w:t>.</w:t>
      </w:r>
    </w:p>
    <w:p w:rsidR="00B16510" w:rsidRPr="00F27477" w:rsidRDefault="00B16510" w:rsidP="00F27477">
      <w:pPr>
        <w:pStyle w:val="ConsPlusNormal"/>
        <w:ind w:firstLine="709"/>
        <w:jc w:val="both"/>
        <w:rPr>
          <w:rFonts w:ascii="Times New Roman" w:hAnsi="Times New Roman" w:cs="Times New Roman"/>
          <w:sz w:val="28"/>
          <w:szCs w:val="28"/>
        </w:rPr>
      </w:pPr>
      <w:r w:rsidRPr="00F27477">
        <w:rPr>
          <w:rFonts w:ascii="Times New Roman" w:hAnsi="Times New Roman" w:cs="Times New Roman"/>
          <w:sz w:val="28"/>
          <w:szCs w:val="28"/>
        </w:rPr>
        <w:t>В муниципальном образовании организациями с наиболее крупными объемами производства лесопромышленной продукции, имеющими иностранные инвестиции, являются: ООО «Хвоя», ООО «Николаевская лесопромышленная компания», ООО «Най Ли Лес», ООО «Чудское озеро».</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15. Ремонт автотранспортных средств</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15.1</w:t>
      </w:r>
      <w:r w:rsidR="00CC0EE8">
        <w:rPr>
          <w:rFonts w:ascii="Times New Roman" w:hAnsi="Times New Roman"/>
          <w:i/>
          <w:sz w:val="28"/>
          <w:szCs w:val="28"/>
        </w:rPr>
        <w:t xml:space="preserve">. </w:t>
      </w:r>
      <w:r w:rsidRPr="0016243E">
        <w:rPr>
          <w:rFonts w:ascii="Times New Roman" w:hAnsi="Times New Roman"/>
          <w:i/>
          <w:sz w:val="28"/>
          <w:szCs w:val="28"/>
        </w:rPr>
        <w:t>Проведение анализа состояния и развития конкурентной среды на рынке ремонта автотранспортных средств</w:t>
      </w:r>
    </w:p>
    <w:p w:rsidR="00B16510" w:rsidRPr="00515FE8" w:rsidRDefault="00B16510" w:rsidP="00F27477">
      <w:pPr>
        <w:pStyle w:val="ConsPlusNormal"/>
        <w:ind w:firstLine="709"/>
        <w:jc w:val="both"/>
        <w:rPr>
          <w:rFonts w:ascii="Times New Roman" w:hAnsi="Times New Roman" w:cs="Times New Roman"/>
          <w:sz w:val="28"/>
          <w:szCs w:val="28"/>
        </w:rPr>
      </w:pPr>
      <w:r w:rsidRPr="00515FE8">
        <w:rPr>
          <w:rFonts w:ascii="Times New Roman" w:hAnsi="Times New Roman" w:cs="Times New Roman"/>
          <w:sz w:val="28"/>
          <w:szCs w:val="28"/>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B16510" w:rsidRPr="00515FE8" w:rsidRDefault="00B16510" w:rsidP="00F27477">
      <w:pPr>
        <w:pStyle w:val="ConsPlusNormal"/>
        <w:ind w:firstLine="709"/>
        <w:jc w:val="both"/>
        <w:rPr>
          <w:rFonts w:ascii="Times New Roman" w:hAnsi="Times New Roman" w:cs="Times New Roman"/>
          <w:sz w:val="28"/>
          <w:szCs w:val="28"/>
        </w:rPr>
      </w:pPr>
      <w:r w:rsidRPr="00515FE8">
        <w:rPr>
          <w:rFonts w:ascii="Times New Roman" w:hAnsi="Times New Roman" w:cs="Times New Roman"/>
          <w:sz w:val="28"/>
          <w:szCs w:val="28"/>
        </w:rPr>
        <w:t>Автосервис - одна из наиболее динамичных и быстроразвивающихся отраслей сферы услуг.</w:t>
      </w:r>
    </w:p>
    <w:p w:rsidR="00B16510" w:rsidRPr="00515FE8" w:rsidRDefault="00B16510" w:rsidP="00F27477">
      <w:pPr>
        <w:pStyle w:val="ConsPlusNormal"/>
        <w:ind w:firstLine="709"/>
        <w:jc w:val="both"/>
        <w:rPr>
          <w:rFonts w:ascii="Times New Roman" w:hAnsi="Times New Roman" w:cs="Times New Roman"/>
          <w:sz w:val="28"/>
          <w:szCs w:val="28"/>
        </w:rPr>
      </w:pPr>
      <w:r w:rsidRPr="00515FE8">
        <w:rPr>
          <w:rFonts w:ascii="Times New Roman" w:hAnsi="Times New Roman" w:cs="Times New Roman"/>
          <w:sz w:val="28"/>
          <w:szCs w:val="28"/>
        </w:rPr>
        <w:t>На сегодняшний день в сфере ремонта автотранспортных средств отмечается высокая степень конкуренции.</w:t>
      </w:r>
    </w:p>
    <w:p w:rsidR="00B16510" w:rsidRPr="00515FE8" w:rsidRDefault="00B16510" w:rsidP="00F27477">
      <w:pPr>
        <w:pStyle w:val="ConsPlusNormal"/>
        <w:ind w:firstLine="709"/>
        <w:jc w:val="both"/>
        <w:rPr>
          <w:rFonts w:ascii="Times New Roman" w:hAnsi="Times New Roman" w:cs="Times New Roman"/>
          <w:sz w:val="28"/>
          <w:szCs w:val="28"/>
        </w:rPr>
      </w:pPr>
      <w:r w:rsidRPr="00515FE8">
        <w:rPr>
          <w:rFonts w:ascii="Times New Roman" w:hAnsi="Times New Roman" w:cs="Times New Roman"/>
          <w:sz w:val="28"/>
          <w:szCs w:val="28"/>
        </w:rPr>
        <w:t>Услугами по ремонту автотранспортных средств население муниципального района в полной мере обеспечивают 12 организаций частной формы собственности.</w:t>
      </w:r>
    </w:p>
    <w:p w:rsidR="00B16510" w:rsidRPr="00515FE8" w:rsidRDefault="00B16510" w:rsidP="00F27477">
      <w:pPr>
        <w:pStyle w:val="ConsPlusNormal"/>
        <w:ind w:firstLine="709"/>
        <w:jc w:val="both"/>
        <w:rPr>
          <w:rFonts w:ascii="Times New Roman" w:hAnsi="Times New Roman" w:cs="Times New Roman"/>
          <w:sz w:val="28"/>
          <w:szCs w:val="28"/>
        </w:rPr>
      </w:pPr>
      <w:r w:rsidRPr="00515FE8">
        <w:rPr>
          <w:rFonts w:ascii="Times New Roman" w:hAnsi="Times New Roman" w:cs="Times New Roman"/>
          <w:sz w:val="28"/>
          <w:szCs w:val="28"/>
        </w:rPr>
        <w:t>Государственные и муниципальные предприятия, предоставляющие данный вид услуг, в муниципальном районе отсутствуют.</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15.2</w:t>
      </w:r>
      <w:r w:rsidRPr="0016243E">
        <w:rPr>
          <w:rFonts w:ascii="Times New Roman" w:hAnsi="Times New Roman"/>
          <w:i/>
          <w:sz w:val="28"/>
          <w:szCs w:val="28"/>
        </w:rPr>
        <w:tab/>
        <w:t>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 в том числе посредством размещения данной информации на официальном сайте администрации муниципального района</w:t>
      </w:r>
    </w:p>
    <w:p w:rsidR="00B16510" w:rsidRPr="0016243E" w:rsidRDefault="00B16510" w:rsidP="0016243E">
      <w:pPr>
        <w:spacing w:after="0" w:line="240" w:lineRule="auto"/>
        <w:ind w:firstLine="708"/>
        <w:jc w:val="both"/>
        <w:rPr>
          <w:rFonts w:ascii="Times New Roman" w:hAnsi="Times New Roman"/>
          <w:sz w:val="28"/>
          <w:szCs w:val="28"/>
        </w:rPr>
      </w:pPr>
      <w:r w:rsidRPr="0016243E">
        <w:rPr>
          <w:rFonts w:ascii="Times New Roman" w:hAnsi="Times New Roman"/>
          <w:sz w:val="28"/>
          <w:szCs w:val="28"/>
        </w:rPr>
        <w:t>25.02.2020 года на заседании Совета по вопросам развития малого и среднего предпринимательства при администрации муниципального района  предложены памятки индивидуальным предпринимателям, осуществляющих деятельность по ремонту автотранспортных средств о требованиях ФЗ от 10.12.1995 № 196-ФЗ «О безопасности дорожного движения».</w:t>
      </w:r>
    </w:p>
    <w:p w:rsidR="00B16510" w:rsidRPr="0016243E" w:rsidRDefault="00B16510" w:rsidP="0016243E">
      <w:pPr>
        <w:tabs>
          <w:tab w:val="left" w:pos="851"/>
        </w:tabs>
        <w:spacing w:after="0" w:line="240" w:lineRule="auto"/>
        <w:jc w:val="both"/>
        <w:rPr>
          <w:rFonts w:ascii="Times New Roman" w:hAnsi="Times New Roman"/>
          <w:i/>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16.Услуги связи по предоставлению широкополосного доступа к сети Интернет</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16.1</w:t>
      </w:r>
      <w:r w:rsidRPr="0016243E">
        <w:rPr>
          <w:rFonts w:ascii="Times New Roman" w:hAnsi="Times New Roman"/>
          <w:i/>
          <w:sz w:val="28"/>
          <w:szCs w:val="28"/>
        </w:rPr>
        <w:tab/>
        <w:t>Проведение анализа состояния и развития конкурентной среды на рынке услуг связи по предоставлению широкополосного доступа к сети Интернет</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Всем операторам связи обеспечены ранее заявленные ими условия для работы и развития на территории района: никому не отказано в предоставлении в аренду интересующих земельных участков, строений и сооружений для размещения оборудования связи. По мере обращений  оказывается консультативная помощь в подключении объектов к сетям электроснабжения, в согласовании прохождения линий связи через различные коммуникации.</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16.2 Обеспечение доступа хозяйствующим субъектам к объектам, находящимися в муниципальной собственности для размещения и строительства сетей и сооружений связи.</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r>
      <w:r w:rsidR="007B0F9E" w:rsidRPr="007B0F9E">
        <w:rPr>
          <w:rFonts w:ascii="Times New Roman" w:hAnsi="Times New Roman"/>
          <w:iCs/>
          <w:sz w:val="28"/>
          <w:szCs w:val="28"/>
        </w:rPr>
        <w:t>В соответствии с п.7 ч.1 ст.17.1 Федерального закона от 26.07.2006 № 135-ФЗ, на основании распоряжения администрации Смидовичского района от 30.08.2019 г. № 250 заключен договор аренды на объект муниципального имущества (дымовая труба), для размещения оборудования сотовой связи.</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17. Услуги в сфере наружной рекламы</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i/>
          <w:sz w:val="28"/>
          <w:szCs w:val="28"/>
        </w:rPr>
        <w:tab/>
        <w:t>17.1</w:t>
      </w:r>
      <w:r w:rsidRPr="0016243E">
        <w:rPr>
          <w:rFonts w:ascii="Times New Roman" w:hAnsi="Times New Roman"/>
          <w:i/>
          <w:sz w:val="28"/>
          <w:szCs w:val="28"/>
        </w:rPr>
        <w:tab/>
        <w:t>Анализ муниципальных правовых актов по выдаче разрешений на размещение рекламных конструкций на наличие дублирующих и избыточных требований. Внесение соответствующих изменений в данные муниципальные правовые акты</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На постоянной основе ведется анализ муниципальных правовых актов по выдаче разрешений на размещение рекламных контракций на наличие дублирующих и избыточных требований. По мере необходимости в них вносятся изменения.</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sz w:val="28"/>
          <w:szCs w:val="28"/>
        </w:rPr>
        <w:tab/>
      </w:r>
      <w:r w:rsidRPr="0016243E">
        <w:rPr>
          <w:rFonts w:ascii="Times New Roman" w:hAnsi="Times New Roman"/>
          <w:i/>
          <w:sz w:val="28"/>
          <w:szCs w:val="28"/>
        </w:rPr>
        <w:t>17.2</w:t>
      </w:r>
      <w:r w:rsidRPr="0016243E">
        <w:rPr>
          <w:rFonts w:ascii="Times New Roman" w:hAnsi="Times New Roman"/>
          <w:i/>
          <w:sz w:val="28"/>
          <w:szCs w:val="28"/>
        </w:rPr>
        <w:tab/>
        <w:t>Доведение до хозяйствующих субъектов информации об обязательных требованиях, предъявляемых к размещению наружной рекламы, в том числе посредством размещения на официальном сайте администрации муниципального района</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На официальном сайте администрации муниципального района размещен административный регламент по предоставлению муниципальной услуги «Выдача разрешений на установку и эксплуатацию рекламных конструкций», который содержит информацию об обязательных требованиях, предъявляемых к размещению наружной рекламы</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sz w:val="28"/>
          <w:szCs w:val="28"/>
        </w:rPr>
        <w:tab/>
      </w:r>
      <w:r w:rsidRPr="0016243E">
        <w:rPr>
          <w:rFonts w:ascii="Times New Roman" w:hAnsi="Times New Roman"/>
          <w:i/>
          <w:sz w:val="28"/>
          <w:szCs w:val="28"/>
        </w:rPr>
        <w:t>17.3</w:t>
      </w:r>
      <w:r w:rsidRPr="0016243E">
        <w:rPr>
          <w:rFonts w:ascii="Times New Roman" w:hAnsi="Times New Roman"/>
          <w:i/>
          <w:sz w:val="28"/>
          <w:szCs w:val="28"/>
        </w:rPr>
        <w:tab/>
        <w:t>Создание условий для размещения рекламных конструкций на территории муниципального района</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sz w:val="28"/>
          <w:szCs w:val="28"/>
        </w:rPr>
        <w:tab/>
        <w:t xml:space="preserve">Для размещения рекламных конструкций на территории муниципального района комитетом по управлению муниципальным имуществом </w:t>
      </w:r>
      <w:r>
        <w:rPr>
          <w:rFonts w:ascii="Times New Roman" w:hAnsi="Times New Roman"/>
          <w:sz w:val="28"/>
          <w:szCs w:val="28"/>
        </w:rPr>
        <w:t>заключаются договоры на присоединение рекламных конструкций к земельным участкам.</w:t>
      </w:r>
    </w:p>
    <w:p w:rsidR="00B16510" w:rsidRPr="0016243E" w:rsidRDefault="00B16510" w:rsidP="0016243E">
      <w:pPr>
        <w:tabs>
          <w:tab w:val="left" w:pos="851"/>
        </w:tabs>
        <w:spacing w:after="0" w:line="240" w:lineRule="auto"/>
        <w:jc w:val="both"/>
        <w:rPr>
          <w:rFonts w:ascii="Times New Roman" w:hAnsi="Times New Roman"/>
          <w:i/>
          <w:sz w:val="28"/>
          <w:szCs w:val="28"/>
        </w:rPr>
      </w:pPr>
      <w:r w:rsidRPr="0016243E">
        <w:rPr>
          <w:rFonts w:ascii="Times New Roman" w:hAnsi="Times New Roman"/>
          <w:sz w:val="28"/>
          <w:szCs w:val="28"/>
        </w:rPr>
        <w:tab/>
      </w:r>
      <w:r w:rsidRPr="0016243E">
        <w:rPr>
          <w:rFonts w:ascii="Times New Roman" w:hAnsi="Times New Roman"/>
          <w:i/>
          <w:sz w:val="28"/>
          <w:szCs w:val="28"/>
        </w:rPr>
        <w:t>17.4</w:t>
      </w:r>
      <w:r w:rsidRPr="0016243E">
        <w:rPr>
          <w:rFonts w:ascii="Times New Roman" w:hAnsi="Times New Roman"/>
          <w:i/>
          <w:sz w:val="28"/>
          <w:szCs w:val="28"/>
        </w:rPr>
        <w:tab/>
        <w:t>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(torgi.gov.ru)</w:t>
      </w:r>
    </w:p>
    <w:p w:rsidR="00B16510" w:rsidRPr="0016243E" w:rsidRDefault="00B16510" w:rsidP="0016243E">
      <w:pPr>
        <w:tabs>
          <w:tab w:val="left" w:pos="851"/>
        </w:tabs>
        <w:spacing w:after="0" w:line="240" w:lineRule="auto"/>
        <w:jc w:val="both"/>
        <w:rPr>
          <w:rFonts w:ascii="Times New Roman" w:hAnsi="Times New Roman"/>
          <w:sz w:val="28"/>
          <w:szCs w:val="28"/>
        </w:rPr>
      </w:pPr>
      <w:r w:rsidRPr="0016243E">
        <w:rPr>
          <w:rFonts w:ascii="Times New Roman" w:hAnsi="Times New Roman"/>
          <w:i/>
          <w:sz w:val="28"/>
          <w:szCs w:val="28"/>
        </w:rPr>
        <w:tab/>
      </w:r>
      <w:r w:rsidRPr="0016243E">
        <w:rPr>
          <w:rFonts w:ascii="Times New Roman" w:hAnsi="Times New Roman"/>
          <w:sz w:val="28"/>
          <w:szCs w:val="28"/>
        </w:rPr>
        <w:t>Граждане имеют равные условия доступа к информации о проведении торгов в отношении мест размещения рекламных конструкций и об их итогах. Сведения размещаются на официальном сайте Российской Федерации torgi.gov.ru</w:t>
      </w:r>
    </w:p>
    <w:p w:rsidR="00B16510" w:rsidRPr="0016243E" w:rsidRDefault="00B16510" w:rsidP="0016243E">
      <w:pPr>
        <w:tabs>
          <w:tab w:val="left" w:pos="851"/>
        </w:tabs>
        <w:spacing w:after="0" w:line="240" w:lineRule="auto"/>
        <w:jc w:val="both"/>
        <w:rPr>
          <w:rFonts w:ascii="Times New Roman" w:hAnsi="Times New Roman"/>
          <w:sz w:val="28"/>
          <w:szCs w:val="28"/>
        </w:rPr>
      </w:pPr>
    </w:p>
    <w:p w:rsidR="00B16510" w:rsidRPr="0016243E" w:rsidRDefault="00B16510" w:rsidP="0016243E">
      <w:pPr>
        <w:tabs>
          <w:tab w:val="left" w:pos="851"/>
        </w:tabs>
        <w:spacing w:after="0"/>
        <w:jc w:val="both"/>
        <w:rPr>
          <w:rFonts w:ascii="Times New Roman" w:hAnsi="Times New Roman"/>
          <w:sz w:val="28"/>
          <w:szCs w:val="28"/>
        </w:rPr>
      </w:pPr>
      <w:r w:rsidRPr="0016243E">
        <w:rPr>
          <w:rFonts w:ascii="Times New Roman" w:hAnsi="Times New Roman"/>
          <w:sz w:val="28"/>
          <w:szCs w:val="28"/>
        </w:rPr>
        <w:tab/>
      </w:r>
    </w:p>
    <w:p w:rsidR="00B16510" w:rsidRPr="0016243E" w:rsidRDefault="00B16510" w:rsidP="0016243E">
      <w:pPr>
        <w:tabs>
          <w:tab w:val="left" w:pos="851"/>
        </w:tabs>
        <w:spacing w:after="0"/>
        <w:jc w:val="both"/>
        <w:rPr>
          <w:rFonts w:ascii="Times New Roman" w:hAnsi="Times New Roman"/>
          <w:sz w:val="28"/>
          <w:szCs w:val="28"/>
        </w:rPr>
      </w:pPr>
    </w:p>
    <w:p w:rsidR="00B16510" w:rsidRPr="0016243E" w:rsidRDefault="00B16510" w:rsidP="0016243E">
      <w:pPr>
        <w:tabs>
          <w:tab w:val="left" w:pos="851"/>
        </w:tabs>
        <w:spacing w:after="0"/>
        <w:jc w:val="both"/>
        <w:rPr>
          <w:rFonts w:ascii="Times New Roman" w:hAnsi="Times New Roman"/>
          <w:sz w:val="28"/>
          <w:szCs w:val="28"/>
        </w:rPr>
      </w:pPr>
    </w:p>
    <w:p w:rsidR="00B16510" w:rsidRPr="0016243E" w:rsidRDefault="00B16510" w:rsidP="0016243E">
      <w:pPr>
        <w:tabs>
          <w:tab w:val="left" w:pos="851"/>
        </w:tabs>
        <w:spacing w:after="0"/>
        <w:jc w:val="both"/>
        <w:rPr>
          <w:rFonts w:ascii="Times New Roman" w:hAnsi="Times New Roman"/>
          <w:sz w:val="28"/>
          <w:szCs w:val="28"/>
        </w:rPr>
      </w:pPr>
    </w:p>
    <w:p w:rsidR="00B16510" w:rsidRPr="0016243E" w:rsidRDefault="00B16510" w:rsidP="0016243E">
      <w:pPr>
        <w:tabs>
          <w:tab w:val="left" w:pos="851"/>
        </w:tabs>
        <w:spacing w:after="0"/>
        <w:jc w:val="both"/>
        <w:rPr>
          <w:rFonts w:ascii="Times New Roman" w:hAnsi="Times New Roman"/>
          <w:sz w:val="28"/>
          <w:szCs w:val="28"/>
        </w:rPr>
      </w:pPr>
    </w:p>
    <w:p w:rsidR="00B16510" w:rsidRDefault="00B16510"/>
    <w:sectPr w:rsidR="00B16510" w:rsidSect="00543F7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10" w:rsidRDefault="00B16510" w:rsidP="00543F72">
      <w:pPr>
        <w:spacing w:after="0" w:line="240" w:lineRule="auto"/>
      </w:pPr>
      <w:r>
        <w:separator/>
      </w:r>
    </w:p>
  </w:endnote>
  <w:endnote w:type="continuationSeparator" w:id="0">
    <w:p w:rsidR="00B16510" w:rsidRDefault="00B16510" w:rsidP="0054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10" w:rsidRDefault="00B16510" w:rsidP="00543F72">
      <w:pPr>
        <w:spacing w:after="0" w:line="240" w:lineRule="auto"/>
      </w:pPr>
      <w:r>
        <w:separator/>
      </w:r>
    </w:p>
  </w:footnote>
  <w:footnote w:type="continuationSeparator" w:id="0">
    <w:p w:rsidR="00B16510" w:rsidRDefault="00B16510" w:rsidP="0054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10" w:rsidRDefault="00D53A56">
    <w:pPr>
      <w:pStyle w:val="a7"/>
      <w:jc w:val="center"/>
    </w:pPr>
    <w:r>
      <w:fldChar w:fldCharType="begin"/>
    </w:r>
    <w:r>
      <w:instrText>PAGE   \* MERGEFORMAT</w:instrText>
    </w:r>
    <w:r>
      <w:fldChar w:fldCharType="separate"/>
    </w:r>
    <w:r w:rsidR="00B82CF4">
      <w:rPr>
        <w:noProof/>
      </w:rPr>
      <w:t>3</w:t>
    </w:r>
    <w:r>
      <w:rPr>
        <w:noProof/>
      </w:rPr>
      <w:fldChar w:fldCharType="end"/>
    </w:r>
  </w:p>
  <w:p w:rsidR="00B16510" w:rsidRDefault="00B165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1FE9"/>
    <w:multiLevelType w:val="hybridMultilevel"/>
    <w:tmpl w:val="93E06CA6"/>
    <w:lvl w:ilvl="0" w:tplc="86D6653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6C3621D"/>
    <w:multiLevelType w:val="multilevel"/>
    <w:tmpl w:val="9BCC7452"/>
    <w:lvl w:ilvl="0">
      <w:start w:val="1"/>
      <w:numFmt w:val="decimal"/>
      <w:lvlText w:val="%1."/>
      <w:lvlJc w:val="left"/>
      <w:pPr>
        <w:ind w:left="1068" w:hanging="360"/>
      </w:pPr>
      <w:rPr>
        <w:rFonts w:cs="Times New Roman"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68067FA4"/>
    <w:multiLevelType w:val="hybridMultilevel"/>
    <w:tmpl w:val="57FA9968"/>
    <w:lvl w:ilvl="0" w:tplc="B024CCFC">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EC96281"/>
    <w:multiLevelType w:val="multilevel"/>
    <w:tmpl w:val="7924B730"/>
    <w:lvl w:ilvl="0">
      <w:start w:val="1"/>
      <w:numFmt w:val="decimal"/>
      <w:lvlText w:val="%1"/>
      <w:lvlJc w:val="left"/>
      <w:pPr>
        <w:ind w:left="375" w:hanging="375"/>
      </w:pPr>
      <w:rPr>
        <w:rFonts w:cs="Times New Roman" w:hint="default"/>
        <w:i/>
      </w:rPr>
    </w:lvl>
    <w:lvl w:ilvl="1">
      <w:start w:val="5"/>
      <w:numFmt w:val="decimal"/>
      <w:lvlText w:val="%1.%2"/>
      <w:lvlJc w:val="left"/>
      <w:pPr>
        <w:ind w:left="375" w:hanging="375"/>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4">
    <w:nsid w:val="767A0A11"/>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386"/>
    <w:rsid w:val="000159CC"/>
    <w:rsid w:val="00067A2C"/>
    <w:rsid w:val="00082DAE"/>
    <w:rsid w:val="000A4D7E"/>
    <w:rsid w:val="000D2197"/>
    <w:rsid w:val="00142AB9"/>
    <w:rsid w:val="001509DA"/>
    <w:rsid w:val="00152C83"/>
    <w:rsid w:val="0016243E"/>
    <w:rsid w:val="00164E4F"/>
    <w:rsid w:val="0019751F"/>
    <w:rsid w:val="001C1B1E"/>
    <w:rsid w:val="0021483D"/>
    <w:rsid w:val="002415AD"/>
    <w:rsid w:val="00261503"/>
    <w:rsid w:val="002A2D5A"/>
    <w:rsid w:val="002A67C2"/>
    <w:rsid w:val="002C3090"/>
    <w:rsid w:val="0030484C"/>
    <w:rsid w:val="00317248"/>
    <w:rsid w:val="00363EAC"/>
    <w:rsid w:val="00392CF6"/>
    <w:rsid w:val="003C0BB6"/>
    <w:rsid w:val="003D601C"/>
    <w:rsid w:val="003F0033"/>
    <w:rsid w:val="00410953"/>
    <w:rsid w:val="004109D8"/>
    <w:rsid w:val="0045617A"/>
    <w:rsid w:val="00485F30"/>
    <w:rsid w:val="004B3E6B"/>
    <w:rsid w:val="004B6C42"/>
    <w:rsid w:val="00515FE8"/>
    <w:rsid w:val="00536004"/>
    <w:rsid w:val="00543F72"/>
    <w:rsid w:val="00554838"/>
    <w:rsid w:val="00595A43"/>
    <w:rsid w:val="005A2AB3"/>
    <w:rsid w:val="005A4BCE"/>
    <w:rsid w:val="006007D6"/>
    <w:rsid w:val="00635321"/>
    <w:rsid w:val="00650B74"/>
    <w:rsid w:val="00651740"/>
    <w:rsid w:val="00663779"/>
    <w:rsid w:val="00671DAD"/>
    <w:rsid w:val="00683A9A"/>
    <w:rsid w:val="00782C15"/>
    <w:rsid w:val="00793386"/>
    <w:rsid w:val="0079721F"/>
    <w:rsid w:val="007B0F9E"/>
    <w:rsid w:val="007E5955"/>
    <w:rsid w:val="007E75E9"/>
    <w:rsid w:val="00851842"/>
    <w:rsid w:val="00872670"/>
    <w:rsid w:val="008835BA"/>
    <w:rsid w:val="008934F2"/>
    <w:rsid w:val="008E06B5"/>
    <w:rsid w:val="009618CC"/>
    <w:rsid w:val="009977EE"/>
    <w:rsid w:val="00A06465"/>
    <w:rsid w:val="00A6353D"/>
    <w:rsid w:val="00A81A78"/>
    <w:rsid w:val="00B16510"/>
    <w:rsid w:val="00B75D40"/>
    <w:rsid w:val="00B82CF4"/>
    <w:rsid w:val="00B9024E"/>
    <w:rsid w:val="00BD2EBA"/>
    <w:rsid w:val="00BD5963"/>
    <w:rsid w:val="00C50E3D"/>
    <w:rsid w:val="00C546B9"/>
    <w:rsid w:val="00C623FD"/>
    <w:rsid w:val="00CB1E02"/>
    <w:rsid w:val="00CC0EE8"/>
    <w:rsid w:val="00CF10C4"/>
    <w:rsid w:val="00D127E6"/>
    <w:rsid w:val="00D34154"/>
    <w:rsid w:val="00D34B81"/>
    <w:rsid w:val="00D370DB"/>
    <w:rsid w:val="00D53A56"/>
    <w:rsid w:val="00DF205B"/>
    <w:rsid w:val="00E3539B"/>
    <w:rsid w:val="00E45286"/>
    <w:rsid w:val="00E635CE"/>
    <w:rsid w:val="00F00C77"/>
    <w:rsid w:val="00F068CF"/>
    <w:rsid w:val="00F27477"/>
    <w:rsid w:val="00F32996"/>
    <w:rsid w:val="00F8679A"/>
    <w:rsid w:val="00FE43DB"/>
    <w:rsid w:val="00FE45E4"/>
    <w:rsid w:val="00FF6A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9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243E"/>
    <w:pPr>
      <w:ind w:left="720"/>
      <w:contextualSpacing/>
    </w:pPr>
  </w:style>
  <w:style w:type="character" w:customStyle="1" w:styleId="2">
    <w:name w:val="Основной текст (2)_"/>
    <w:basedOn w:val="a0"/>
    <w:link w:val="20"/>
    <w:uiPriority w:val="99"/>
    <w:locked/>
    <w:rsid w:val="0055483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54838"/>
    <w:pPr>
      <w:widowControl w:val="0"/>
      <w:shd w:val="clear" w:color="auto" w:fill="FFFFFF"/>
      <w:spacing w:before="240" w:after="0" w:line="480" w:lineRule="exact"/>
      <w:jc w:val="both"/>
    </w:pPr>
    <w:rPr>
      <w:rFonts w:ascii="Times New Roman" w:hAnsi="Times New Roman"/>
      <w:sz w:val="28"/>
      <w:szCs w:val="28"/>
    </w:rPr>
  </w:style>
  <w:style w:type="character" w:styleId="a4">
    <w:name w:val="Hyperlink"/>
    <w:basedOn w:val="a0"/>
    <w:uiPriority w:val="99"/>
    <w:rsid w:val="00554838"/>
    <w:rPr>
      <w:rFonts w:cs="Times New Roman"/>
      <w:color w:val="0000FF"/>
      <w:u w:val="single"/>
    </w:rPr>
  </w:style>
  <w:style w:type="paragraph" w:customStyle="1" w:styleId="ConsPlusNormal">
    <w:name w:val="ConsPlusNormal"/>
    <w:uiPriority w:val="99"/>
    <w:rsid w:val="00C623FD"/>
    <w:pPr>
      <w:widowControl w:val="0"/>
      <w:autoSpaceDE w:val="0"/>
      <w:autoSpaceDN w:val="0"/>
    </w:pPr>
    <w:rPr>
      <w:rFonts w:eastAsia="Times New Roman" w:cs="Calibri"/>
    </w:rPr>
  </w:style>
  <w:style w:type="paragraph" w:customStyle="1" w:styleId="ConsPlusTitle">
    <w:name w:val="ConsPlusTitle"/>
    <w:uiPriority w:val="99"/>
    <w:rsid w:val="00C623FD"/>
    <w:pPr>
      <w:widowControl w:val="0"/>
      <w:autoSpaceDE w:val="0"/>
      <w:autoSpaceDN w:val="0"/>
    </w:pPr>
    <w:rPr>
      <w:rFonts w:eastAsia="Times New Roman" w:cs="Calibri"/>
      <w:b/>
      <w:bCs/>
    </w:rPr>
  </w:style>
  <w:style w:type="paragraph" w:styleId="a5">
    <w:name w:val="Balloon Text"/>
    <w:basedOn w:val="a"/>
    <w:link w:val="a6"/>
    <w:uiPriority w:val="99"/>
    <w:semiHidden/>
    <w:rsid w:val="00D37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370DB"/>
    <w:rPr>
      <w:rFonts w:ascii="Tahoma" w:hAnsi="Tahoma" w:cs="Tahoma"/>
      <w:sz w:val="16"/>
      <w:szCs w:val="16"/>
    </w:rPr>
  </w:style>
  <w:style w:type="paragraph" w:styleId="a7">
    <w:name w:val="header"/>
    <w:basedOn w:val="a"/>
    <w:link w:val="a8"/>
    <w:uiPriority w:val="99"/>
    <w:rsid w:val="00543F7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43F72"/>
    <w:rPr>
      <w:rFonts w:cs="Times New Roman"/>
    </w:rPr>
  </w:style>
  <w:style w:type="paragraph" w:styleId="a9">
    <w:name w:val="footer"/>
    <w:basedOn w:val="a"/>
    <w:link w:val="aa"/>
    <w:uiPriority w:val="99"/>
    <w:rsid w:val="00543F7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43F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7846">
      <w:bodyDiv w:val="1"/>
      <w:marLeft w:val="0"/>
      <w:marRight w:val="0"/>
      <w:marTop w:val="0"/>
      <w:marBottom w:val="0"/>
      <w:divBdr>
        <w:top w:val="none" w:sz="0" w:space="0" w:color="auto"/>
        <w:left w:val="none" w:sz="0" w:space="0" w:color="auto"/>
        <w:bottom w:val="none" w:sz="0" w:space="0" w:color="auto"/>
        <w:right w:val="none" w:sz="0" w:space="0" w:color="auto"/>
      </w:divBdr>
    </w:div>
    <w:div w:id="12039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msp.nalog.ru/static/tree2.html?inp=okved1&amp;tree=RSMP_OKVED_1&amp;treeKind=LINKED&amp;aver=1.32.4&amp;sver=4.30.0&amp;pageStyle=RSMP" TargetMode="External"/><Relationship Id="rId4" Type="http://schemas.microsoft.com/office/2007/relationships/stylesWithEffects" Target="stylesWithEffects.xml"/><Relationship Id="rId9" Type="http://schemas.openxmlformats.org/officeDocument/2006/relationships/hyperlink" Target="consultantplus://offline/ref=F4F8E3DE3128398CFC5569763B463DAD618529BB6881B8FFC87019DA16E113A56DD810A948725C52AB99A1B64AC4B9E562u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7FB1-238A-46D8-93C6-A1A5D35A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8659</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Системные мероприятия по содействию развитию конкуренции в муниципальном образовании</vt:lpstr>
    </vt:vector>
  </TitlesOfParts>
  <Company>SPecialiST RePack</Company>
  <LinksUpToDate>false</LinksUpToDate>
  <CharactersWithSpaces>57901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Системные мероприятия по содействию развитию конкуренции в муниципальном образовании</dc:title>
  <dc:subject/>
  <dc:creator>Экономика</dc:creator>
  <cp:keywords/>
  <dc:description/>
  <cp:lastModifiedBy>Экономика</cp:lastModifiedBy>
  <cp:revision>10</cp:revision>
  <cp:lastPrinted>2021-01-15T06:18:00Z</cp:lastPrinted>
  <dcterms:created xsi:type="dcterms:W3CDTF">2021-01-15T06:06:00Z</dcterms:created>
  <dcterms:modified xsi:type="dcterms:W3CDTF">2021-01-27T23:13:00Z</dcterms:modified>
</cp:coreProperties>
</file>