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6" w:rsidRPr="00AE26DA" w:rsidRDefault="007E7596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Администрация</w:t>
      </w:r>
    </w:p>
    <w:p w:rsidR="007E7596" w:rsidRPr="00AE26DA" w:rsidRDefault="007E7596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 xml:space="preserve">муниципального образования </w:t>
      </w:r>
    </w:p>
    <w:p w:rsidR="007E7596" w:rsidRPr="00AE26DA" w:rsidRDefault="007E7596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«Смидовичский муниципальный район»</w:t>
      </w:r>
    </w:p>
    <w:p w:rsidR="007E7596" w:rsidRPr="00AE26DA" w:rsidRDefault="007E7596" w:rsidP="007E759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Еврейской автономной области</w:t>
      </w: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7E7596" w:rsidRPr="00AE26DA" w:rsidRDefault="007E7596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44"/>
          <w:szCs w:val="26"/>
        </w:rPr>
        <w:t>ДОКЛАД</w:t>
      </w:r>
    </w:p>
    <w:p w:rsidR="007E7596" w:rsidRPr="00AE26DA" w:rsidRDefault="007E7596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40"/>
          <w:szCs w:val="26"/>
        </w:rPr>
        <w:t>«СОСТОЯНИЕ И РАЗВИТИЕ КОНКУРЕНТНОЙ СРЕДЫ</w:t>
      </w:r>
      <w:r w:rsidRPr="00AE26DA">
        <w:rPr>
          <w:rFonts w:ascii="Times New Roman" w:hAnsi="Times New Roman" w:cs="Times New Roman"/>
          <w:color w:val="auto"/>
          <w:sz w:val="40"/>
          <w:szCs w:val="26"/>
        </w:rPr>
        <w:t xml:space="preserve"> 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26"/>
        </w:rPr>
        <w:t>НА РЫНКАХ ТОВАРОВ, РАБОТ И УСЛУГ МУНИЦИПАЛЬНОГО ОБРАЗОВАНИЯ «СМИДОВИЧСКИЙ МУНИЦИПАЛЬНЫЙ РАЙОН»  В 201</w:t>
      </w:r>
      <w:r>
        <w:rPr>
          <w:rFonts w:ascii="Times New Roman" w:hAnsi="Times New Roman" w:cs="Times New Roman"/>
          <w:b/>
          <w:bCs/>
          <w:color w:val="auto"/>
          <w:sz w:val="40"/>
          <w:szCs w:val="26"/>
        </w:rPr>
        <w:t>9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26"/>
        </w:rPr>
        <w:t xml:space="preserve"> ГОДУ»</w:t>
      </w: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32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tabs>
          <w:tab w:val="left" w:pos="1755"/>
        </w:tabs>
        <w:ind w:firstLine="709"/>
        <w:jc w:val="both"/>
        <w:rPr>
          <w:b/>
          <w:bCs/>
          <w:color w:val="auto"/>
          <w:sz w:val="26"/>
          <w:szCs w:val="26"/>
        </w:rPr>
      </w:pPr>
      <w:r w:rsidRPr="00AE26DA">
        <w:rPr>
          <w:b/>
          <w:bCs/>
          <w:color w:val="auto"/>
          <w:sz w:val="26"/>
          <w:szCs w:val="26"/>
        </w:rPr>
        <w:tab/>
      </w: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E7596" w:rsidRPr="00AE26DA" w:rsidRDefault="007E7596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пос.Смидович</w:t>
      </w:r>
    </w:p>
    <w:p w:rsidR="007E7596" w:rsidRPr="00AE26DA" w:rsidRDefault="007E7596" w:rsidP="007E75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201</w:t>
      </w:r>
      <w:r>
        <w:rPr>
          <w:rFonts w:ascii="Times New Roman" w:hAnsi="Times New Roman" w:cs="Times New Roman"/>
          <w:b/>
          <w:bCs/>
          <w:color w:val="auto"/>
          <w:sz w:val="28"/>
          <w:szCs w:val="26"/>
        </w:rPr>
        <w:t>9</w:t>
      </w:r>
    </w:p>
    <w:p w:rsidR="007E7596" w:rsidRDefault="007E7596" w:rsidP="007E7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80D" w:rsidRPr="008D5C4F" w:rsidRDefault="00C7780D" w:rsidP="00C7780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6"/>
        </w:rPr>
      </w:pPr>
      <w:r w:rsidRPr="008D5C4F">
        <w:rPr>
          <w:rFonts w:ascii="Times New Roman" w:hAnsi="Times New Roman" w:cs="Times New Roman"/>
          <w:bCs/>
          <w:color w:val="auto"/>
          <w:sz w:val="28"/>
          <w:szCs w:val="26"/>
        </w:rPr>
        <w:lastRenderedPageBreak/>
        <w:t>1. Характеристика состояния и проблемы развития конкуренции на приоритетных и социально-значимых рынках на территории муниципального образования «Смидовичский муниципальный район»</w:t>
      </w:r>
    </w:p>
    <w:p w:rsidR="00C7780D" w:rsidRPr="00C7780D" w:rsidRDefault="00C7780D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80D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Управления Федеральной службы государственной статистики по Хабаровскому краю, Магаданской области, Еврейской автономной области и Чуковскому автономно округу количество организаций Смидовичского муниципального района Еврейской автономной области, учтенных в составе Статистического регистра хозяйствующих субъектов на территории области,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746</w:t>
      </w:r>
      <w:r w:rsidRPr="00C7780D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и организаций.</w:t>
      </w:r>
    </w:p>
    <w:p w:rsidR="00C7780D" w:rsidRPr="00C7780D" w:rsidRDefault="00C7780D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80D">
        <w:rPr>
          <w:rFonts w:ascii="Times New Roman" w:hAnsi="Times New Roman" w:cs="Times New Roman"/>
          <w:sz w:val="28"/>
          <w:szCs w:val="28"/>
          <w:lang w:eastAsia="ru-RU"/>
        </w:rPr>
        <w:t>В сравнении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7780D">
        <w:rPr>
          <w:rFonts w:ascii="Times New Roman" w:hAnsi="Times New Roman" w:cs="Times New Roman"/>
          <w:sz w:val="28"/>
          <w:szCs w:val="28"/>
          <w:lang w:eastAsia="ru-RU"/>
        </w:rPr>
        <w:t xml:space="preserve"> года количество организаций уменьшилось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C7780D">
        <w:rPr>
          <w:rFonts w:ascii="Times New Roman" w:hAnsi="Times New Roman" w:cs="Times New Roman"/>
          <w:sz w:val="28"/>
          <w:szCs w:val="28"/>
          <w:lang w:eastAsia="ru-RU"/>
        </w:rPr>
        <w:t xml:space="preserve"> единиц (снижение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1,5</w:t>
      </w:r>
      <w:r w:rsidRPr="00C7780D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C7780D" w:rsidRPr="00C7780D" w:rsidRDefault="00C7780D" w:rsidP="00C7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80D">
        <w:rPr>
          <w:rFonts w:ascii="Times New Roman" w:eastAsia="Calibri" w:hAnsi="Times New Roman" w:cs="Times New Roman"/>
          <w:sz w:val="28"/>
          <w:szCs w:val="28"/>
        </w:rPr>
        <w:t>В отраслевой структуре наибольшее место занимает торговля -37%, энергетика, транспорт и связь – 7,2%,  обрабатывающие производства – 4,8%, строительство – 6%, общественное питание – 3%, коммунальные услуги – 1%, сельское хозяйство – 8% и социальная сфера и иные 37,1%.</w:t>
      </w:r>
    </w:p>
    <w:p w:rsidR="00C7780D" w:rsidRPr="00C7780D" w:rsidRDefault="00C7780D" w:rsidP="00C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80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индивидуальных предпринимателей, включая глав крестьянских (фермерских) хозяйств и частных нотариусов, за отчетный период </w:t>
      </w:r>
      <w:r w:rsidR="00423A83">
        <w:rPr>
          <w:rFonts w:ascii="Times New Roman" w:hAnsi="Times New Roman" w:cs="Times New Roman"/>
          <w:sz w:val="28"/>
          <w:szCs w:val="28"/>
          <w:lang w:eastAsia="ru-RU"/>
        </w:rPr>
        <w:t>увеличилось</w:t>
      </w:r>
      <w:r w:rsidRPr="00C7780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423A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7780D">
        <w:rPr>
          <w:rFonts w:ascii="Times New Roman" w:hAnsi="Times New Roman" w:cs="Times New Roman"/>
          <w:sz w:val="28"/>
          <w:szCs w:val="28"/>
          <w:lang w:eastAsia="ru-RU"/>
        </w:rPr>
        <w:t xml:space="preserve"> %, и составило </w:t>
      </w:r>
      <w:r w:rsidR="00252294">
        <w:rPr>
          <w:rFonts w:ascii="Times New Roman" w:hAnsi="Times New Roman" w:cs="Times New Roman"/>
          <w:sz w:val="28"/>
          <w:szCs w:val="28"/>
          <w:lang w:eastAsia="ru-RU"/>
        </w:rPr>
        <w:t>421</w:t>
      </w:r>
      <w:r w:rsidRPr="00C7780D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предприятий.</w:t>
      </w:r>
    </w:p>
    <w:p w:rsidR="007E7596" w:rsidRPr="00EE409A" w:rsidRDefault="00EE409A" w:rsidP="007E75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9A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7E7596" w:rsidRPr="00EE409A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</w:p>
    <w:p w:rsidR="007E7596" w:rsidRPr="00515FE8" w:rsidRDefault="007E7596" w:rsidP="007E75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Система дошкольного образования района представлена 10 муниципальными бюджетными дошкольными образовательными организациями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ОАО «РЖД»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Волочаевка-2.</w:t>
      </w:r>
    </w:p>
    <w:p w:rsidR="007E7596" w:rsidRPr="00515FE8" w:rsidRDefault="007E7596" w:rsidP="007E75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состоянию на </w:t>
      </w:r>
      <w:r w:rsidR="00EE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31.12.2019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муниципальные детские сады посещали 12</w:t>
      </w:r>
      <w:r w:rsidR="00EE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73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EE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2018 году - 1246; в 2017 году - 1225), </w:t>
      </w:r>
      <w:r w:rsidR="00EE409A" w:rsidRPr="008D3818">
        <w:rPr>
          <w:rFonts w:ascii="Times New Roman" w:hAnsi="Times New Roman"/>
          <w:sz w:val="28"/>
          <w:szCs w:val="28"/>
        </w:rPr>
        <w:t>53 детей посещают железнодорожный д</w:t>
      </w:r>
      <w:r w:rsidR="00EE409A">
        <w:rPr>
          <w:rFonts w:ascii="Times New Roman" w:hAnsi="Times New Roman"/>
          <w:sz w:val="28"/>
          <w:szCs w:val="28"/>
        </w:rPr>
        <w:t>етский сад в пос. Волочаевка 2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E7596" w:rsidRPr="00515FE8" w:rsidRDefault="007E7596" w:rsidP="007E75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состоянию на </w:t>
      </w:r>
      <w:r w:rsidR="0007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31.12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.2019 </w:t>
      </w:r>
      <w:r w:rsidR="000741C6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очереди в детские сады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174 ребёнка.</w:t>
      </w:r>
    </w:p>
    <w:p w:rsidR="007E7596" w:rsidRPr="00515FE8" w:rsidRDefault="007E7596" w:rsidP="007E75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Очередь в детские сады в возрасте от трех до семи лет отсутствует.</w:t>
      </w:r>
    </w:p>
    <w:p w:rsidR="007E7596" w:rsidRDefault="007E7596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Услуги по дошкольному образованию на территории Смидовичского района удовлетворяются в полном объёме.</w:t>
      </w:r>
      <w:r w:rsidRPr="00515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0741C6" w:rsidRPr="000741C6" w:rsidRDefault="000741C6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741C6">
        <w:rPr>
          <w:rFonts w:ascii="Times New Roman" w:hAnsi="Times New Roman" w:cs="Times New Roman"/>
          <w:b/>
          <w:sz w:val="28"/>
          <w:szCs w:val="28"/>
        </w:rPr>
        <w:t>Рынок дополнительного образования детей</w:t>
      </w:r>
    </w:p>
    <w:p w:rsidR="000741C6" w:rsidRPr="00515FE8" w:rsidRDefault="000741C6" w:rsidP="00074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Потребителями услуг дополнительного образования детей являются дети в возрасте от 5 до 18 лет и их родители (законные представители).</w:t>
      </w:r>
    </w:p>
    <w:p w:rsidR="000741C6" w:rsidRPr="00515FE8" w:rsidRDefault="000741C6" w:rsidP="00074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FE8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муниципальном районе представлена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Pr="00515FE8">
        <w:rPr>
          <w:rFonts w:ascii="Times New Roman" w:hAnsi="Times New Roman" w:cs="Times New Roman"/>
          <w:sz w:val="28"/>
          <w:szCs w:val="28"/>
        </w:rPr>
        <w:t xml:space="preserve"> «Дом детс</w:t>
      </w:r>
      <w:r>
        <w:rPr>
          <w:rFonts w:ascii="Times New Roman" w:hAnsi="Times New Roman" w:cs="Times New Roman"/>
          <w:sz w:val="28"/>
          <w:szCs w:val="28"/>
        </w:rPr>
        <w:t>кого творчества п. Приамурский» (далее – ДДТ), МБУ ДО</w:t>
      </w:r>
      <w:r w:rsidRPr="00515FE8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(далее - ДЮСШ)</w:t>
      </w:r>
      <w:r w:rsidRPr="00515FE8">
        <w:rPr>
          <w:rFonts w:ascii="Times New Roman" w:hAnsi="Times New Roman" w:cs="Times New Roman"/>
          <w:sz w:val="28"/>
          <w:szCs w:val="28"/>
        </w:rPr>
        <w:t xml:space="preserve">, </w:t>
      </w:r>
      <w:r w:rsidRPr="00527A51">
        <w:rPr>
          <w:rFonts w:ascii="Times New Roman" w:hAnsi="Times New Roman" w:cs="Times New Roman"/>
          <w:sz w:val="28"/>
          <w:szCs w:val="28"/>
        </w:rPr>
        <w:t>МБОУ ДО «Детская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A51">
        <w:rPr>
          <w:rFonts w:ascii="Times New Roman" w:hAnsi="Times New Roman" w:cs="Times New Roman"/>
          <w:sz w:val="28"/>
          <w:szCs w:val="28"/>
        </w:rPr>
        <w:t>пос. Николаевка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27A51">
        <w:rPr>
          <w:rFonts w:ascii="Times New Roman" w:hAnsi="Times New Roman" w:cs="Times New Roman"/>
          <w:sz w:val="28"/>
          <w:szCs w:val="28"/>
        </w:rPr>
        <w:t>МБОУ ДО «Детская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пос.</w:t>
      </w:r>
      <w:r w:rsidRPr="00527A51">
        <w:rPr>
          <w:rFonts w:ascii="Times New Roman" w:hAnsi="Times New Roman" w:cs="Times New Roman"/>
          <w:sz w:val="28"/>
          <w:szCs w:val="28"/>
        </w:rPr>
        <w:t>Смидович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15FE8">
        <w:rPr>
          <w:rFonts w:ascii="Times New Roman" w:hAnsi="Times New Roman" w:cs="Times New Roman"/>
          <w:sz w:val="28"/>
          <w:szCs w:val="28"/>
        </w:rPr>
        <w:t>сетью кружков, секций и клубов, организованных на базе общеобразовательных учреждений.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>В общеобразовательных учреждениях, ДДТ и ДЮСШ организована работа 17 кружков, клубов, секций, в которых занимаются 504 обучающихся</w:t>
      </w:r>
      <w:r>
        <w:rPr>
          <w:rFonts w:ascii="Times New Roman" w:hAnsi="Times New Roman" w:cs="Times New Roman"/>
          <w:sz w:val="28"/>
          <w:szCs w:val="28"/>
        </w:rPr>
        <w:t>, в МБУ ДО</w:t>
      </w:r>
      <w:r w:rsidRPr="00515FE8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(далее - ДЮСШ)</w:t>
      </w:r>
      <w:r w:rsidRPr="00515FE8">
        <w:rPr>
          <w:rFonts w:ascii="Times New Roman" w:hAnsi="Times New Roman" w:cs="Times New Roman"/>
          <w:sz w:val="28"/>
          <w:szCs w:val="28"/>
        </w:rPr>
        <w:t xml:space="preserve">, </w:t>
      </w:r>
      <w:r w:rsidRPr="00527A51">
        <w:rPr>
          <w:rFonts w:ascii="Times New Roman" w:hAnsi="Times New Roman" w:cs="Times New Roman"/>
          <w:sz w:val="28"/>
          <w:szCs w:val="28"/>
        </w:rPr>
        <w:t>МБОУ ДО «Детская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A51">
        <w:rPr>
          <w:rFonts w:ascii="Times New Roman" w:hAnsi="Times New Roman" w:cs="Times New Roman"/>
          <w:sz w:val="28"/>
          <w:szCs w:val="28"/>
        </w:rPr>
        <w:t>пос. Николаевка</w:t>
      </w:r>
      <w:r>
        <w:rPr>
          <w:rFonts w:ascii="Times New Roman" w:hAnsi="Times New Roman" w:cs="Times New Roman"/>
          <w:sz w:val="28"/>
          <w:szCs w:val="28"/>
        </w:rPr>
        <w:t>» - 316 человек.</w:t>
      </w:r>
      <w:proofErr w:type="gramEnd"/>
    </w:p>
    <w:p w:rsidR="000741C6" w:rsidRDefault="000741C6" w:rsidP="00074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1C6" w:rsidRPr="00515FE8" w:rsidRDefault="000741C6" w:rsidP="00074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lastRenderedPageBreak/>
        <w:t>Услуги по предоставлению дополнительного образования на территории Смидовичского района удовлетворяются в полном объёме.</w:t>
      </w:r>
    </w:p>
    <w:p w:rsidR="000741C6" w:rsidRPr="000741C6" w:rsidRDefault="000741C6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 w:bidi="ru-RU"/>
        </w:rPr>
      </w:pPr>
      <w:r w:rsidRPr="000741C6">
        <w:rPr>
          <w:rFonts w:ascii="Times New Roman" w:eastAsia="MS Mincho" w:hAnsi="Times New Roman" w:cs="Times New Roman"/>
          <w:b/>
          <w:sz w:val="28"/>
          <w:lang w:eastAsia="ru-RU"/>
        </w:rPr>
        <w:t>Рынок услуг детского от</w:t>
      </w:r>
      <w:r w:rsidRPr="000741C6">
        <w:rPr>
          <w:rFonts w:ascii="Times New Roman" w:eastAsia="MS Mincho" w:hAnsi="Times New Roman" w:cs="Times New Roman"/>
          <w:b/>
          <w:sz w:val="28"/>
          <w:lang w:eastAsia="ru-RU"/>
        </w:rPr>
        <w:softHyphen/>
        <w:t>дыха и оздоров</w:t>
      </w:r>
      <w:r w:rsidRPr="000741C6">
        <w:rPr>
          <w:rFonts w:ascii="Times New Roman" w:eastAsia="MS Mincho" w:hAnsi="Times New Roman" w:cs="Times New Roman"/>
          <w:b/>
          <w:sz w:val="28"/>
          <w:lang w:eastAsia="ru-RU"/>
        </w:rPr>
        <w:softHyphen/>
        <w:t>ления</w:t>
      </w:r>
    </w:p>
    <w:p w:rsidR="00513033" w:rsidRPr="00515FE8" w:rsidRDefault="00513033" w:rsidP="00513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Потребителями услуг по отдыху и оздоровлению детей являются родители (иные законные представители) с детьми в возрасте от 6 до 18 лет.</w:t>
      </w:r>
    </w:p>
    <w:p w:rsidR="00513033" w:rsidRPr="00515FE8" w:rsidRDefault="00513033" w:rsidP="00513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в июне начинают работу 12 лагерей с дневным пребыванием на базе общеобразовательных учреждений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 лагерь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базе МБУДОД «Дом детского творчества п. Приамурский».</w:t>
      </w:r>
    </w:p>
    <w:p w:rsidR="00513033" w:rsidRPr="00515FE8" w:rsidRDefault="00513033" w:rsidP="00513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базе Детской юношеской спортивной школы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Смидович на территории Смидовичского района работает 10 спортивных секций общей численностью 302 человека. Работа ведётся по 6-ти направлениям: каратэ, футбол, баскетбол, джиу-джитсу, легкая атлетика и кикбоксинг.</w:t>
      </w:r>
    </w:p>
    <w:p w:rsidR="00513033" w:rsidRPr="0022641D" w:rsidRDefault="00513033" w:rsidP="00513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</w:t>
      </w:r>
      <w:r w:rsidR="0022641D"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летний период</w:t>
      </w:r>
      <w:r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отдохнуло и оздоровилось 2456 детей, что составляет 87,6 % от общего количества обучающихся без выпускников (2803 чел.).</w:t>
      </w:r>
    </w:p>
    <w:p w:rsidR="00513033" w:rsidRPr="0022641D" w:rsidRDefault="00513033" w:rsidP="00513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Организована работа по направлению детей и подростков в </w:t>
      </w:r>
      <w:r w:rsidR="0022641D"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оздоровительные</w:t>
      </w:r>
      <w:r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лагеря. В 2019 году в загородных лагерях области</w:t>
      </w:r>
      <w:r w:rsidR="0022641D"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за ее пределами </w:t>
      </w:r>
      <w:r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отдохнул </w:t>
      </w:r>
      <w:r w:rsidR="0022641D"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2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ребёнок.</w:t>
      </w:r>
    </w:p>
    <w:p w:rsidR="00513033" w:rsidRPr="00515FE8" w:rsidRDefault="00513033" w:rsidP="00513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Услуги по предоставлению отдыха и оздоровления детей на территории Смидовичского района удовлетворяются в полном объёме.</w:t>
      </w:r>
    </w:p>
    <w:p w:rsidR="000741C6" w:rsidRPr="00513033" w:rsidRDefault="0051303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 w:bidi="ru-RU"/>
        </w:rPr>
      </w:pP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t>Рынок услуг розничной тор</w:t>
      </w: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softHyphen/>
        <w:t>говли лекар</w:t>
      </w: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softHyphen/>
        <w:t>ственными пре</w:t>
      </w: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softHyphen/>
        <w:t>паратами, ме</w:t>
      </w: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softHyphen/>
        <w:t>дицинскими изделиями и сопутствую</w:t>
      </w: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softHyphen/>
        <w:t>щими товарами</w:t>
      </w:r>
    </w:p>
    <w:p w:rsidR="00513033" w:rsidRPr="00515FE8" w:rsidRDefault="00513033" w:rsidP="005130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Розничную торговлю лекарственными препаратами, медицинскими изделиями и сопутствующими товарами в муниципальном образовании «Смидовичский муниципальный район» осуществляют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 организаций, </w:t>
      </w:r>
      <w:r>
        <w:rPr>
          <w:rFonts w:ascii="Times New Roman" w:hAnsi="Times New Roman" w:cs="Times New Roman"/>
          <w:b w:val="0"/>
          <w:sz w:val="28"/>
          <w:szCs w:val="28"/>
        </w:rPr>
        <w:t>все они относя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тся к частной системе здравоохранения. Доля хозяйствующих субъектов частной формы собственности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100,0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процента.</w:t>
      </w:r>
    </w:p>
    <w:p w:rsidR="00513033" w:rsidRPr="00515FE8" w:rsidRDefault="00513033" w:rsidP="00513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FE8">
        <w:rPr>
          <w:rFonts w:ascii="Times New Roman" w:hAnsi="Times New Roman" w:cs="Times New Roman"/>
          <w:sz w:val="28"/>
          <w:szCs w:val="28"/>
        </w:rPr>
        <w:t>Для получения лицензии на осуществление медицинской деятельности, розничной торговли лекарственными препаратами, медицинскими изделиями и сопутствующими товарами субъектам предпринимательской деятельности области требуется осуществить значительные материальные вложения, а именно: на приобретение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необходимых для выполнения работ, оказания услуг, составляющих лицензируемый вид деятельности.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Также для осуществления лицензируемого вида деятельности необходимо наличие работников, имеющих профессиональное образование, обладающих соответствующей квалификацией и имеющих стаж работы.</w:t>
      </w:r>
    </w:p>
    <w:p w:rsidR="00513033" w:rsidRPr="00513033" w:rsidRDefault="00513033" w:rsidP="007E7596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 w:bidi="ru-RU"/>
        </w:rPr>
      </w:pP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t>Рынок психо</w:t>
      </w: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softHyphen/>
        <w:t>лого-педагоги</w:t>
      </w: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softHyphen/>
        <w:t>ческого сопро</w:t>
      </w:r>
      <w:r w:rsidRPr="00513033">
        <w:rPr>
          <w:rFonts w:ascii="Times New Roman" w:eastAsia="MS Mincho" w:hAnsi="Times New Roman" w:cs="Times New Roman"/>
          <w:b/>
          <w:sz w:val="28"/>
          <w:lang w:eastAsia="ru-RU"/>
        </w:rPr>
        <w:softHyphen/>
        <w:t>вождения детей</w:t>
      </w:r>
    </w:p>
    <w:p w:rsidR="00513033" w:rsidRPr="00515FE8" w:rsidRDefault="00513033" w:rsidP="00513033">
      <w:pPr>
        <w:pStyle w:val="20"/>
        <w:shd w:val="clear" w:color="auto" w:fill="auto"/>
        <w:spacing w:before="0" w:line="240" w:lineRule="auto"/>
        <w:ind w:firstLine="709"/>
      </w:pPr>
      <w:r w:rsidRPr="00515FE8">
        <w:rPr>
          <w:color w:val="000000"/>
          <w:lang w:eastAsia="ru-RU" w:bidi="ru-RU"/>
        </w:rPr>
        <w:t>На сегодняшний день в образовательных организациях</w:t>
      </w:r>
      <w:r>
        <w:rPr>
          <w:color w:val="000000"/>
          <w:lang w:eastAsia="ru-RU" w:bidi="ru-RU"/>
        </w:rPr>
        <w:t xml:space="preserve"> района</w:t>
      </w:r>
      <w:r w:rsidRPr="00515FE8">
        <w:rPr>
          <w:color w:val="000000"/>
          <w:lang w:eastAsia="ru-RU" w:bidi="ru-RU"/>
        </w:rPr>
        <w:t xml:space="preserve"> обучается 168 детей с ограниченными возможностями здоровья (далее - ОВЗ). </w:t>
      </w:r>
      <w:r w:rsidRPr="0022641D">
        <w:rPr>
          <w:color w:val="000000"/>
          <w:lang w:eastAsia="ru-RU" w:bidi="ru-RU"/>
        </w:rPr>
        <w:t xml:space="preserve">Из них: 50 детей-инвалидов, из которых </w:t>
      </w:r>
      <w:r w:rsidR="0022641D" w:rsidRPr="0022641D">
        <w:rPr>
          <w:color w:val="000000"/>
          <w:lang w:eastAsia="ru-RU" w:bidi="ru-RU"/>
        </w:rPr>
        <w:t>2</w:t>
      </w:r>
      <w:r w:rsidRPr="0022641D">
        <w:rPr>
          <w:color w:val="000000"/>
          <w:lang w:eastAsia="ru-RU" w:bidi="ru-RU"/>
        </w:rPr>
        <w:t xml:space="preserve"> инвалид</w:t>
      </w:r>
      <w:r w:rsidR="0022641D" w:rsidRPr="0022641D">
        <w:rPr>
          <w:color w:val="000000"/>
          <w:lang w:eastAsia="ru-RU" w:bidi="ru-RU"/>
        </w:rPr>
        <w:t>а</w:t>
      </w:r>
      <w:r w:rsidRPr="0022641D">
        <w:rPr>
          <w:color w:val="000000"/>
          <w:lang w:eastAsia="ru-RU" w:bidi="ru-RU"/>
        </w:rPr>
        <w:t>-колясочник</w:t>
      </w:r>
      <w:r w:rsidR="0022641D" w:rsidRPr="0022641D">
        <w:rPr>
          <w:color w:val="000000"/>
          <w:lang w:eastAsia="ru-RU" w:bidi="ru-RU"/>
        </w:rPr>
        <w:t>а</w:t>
      </w:r>
      <w:r w:rsidRPr="0022641D">
        <w:rPr>
          <w:color w:val="000000"/>
          <w:lang w:eastAsia="ru-RU" w:bidi="ru-RU"/>
        </w:rPr>
        <w:t>.</w:t>
      </w:r>
    </w:p>
    <w:p w:rsidR="00513033" w:rsidRPr="00515FE8" w:rsidRDefault="00513033" w:rsidP="00513033">
      <w:pPr>
        <w:pStyle w:val="20"/>
        <w:shd w:val="clear" w:color="auto" w:fill="auto"/>
        <w:spacing w:before="0" w:line="240" w:lineRule="auto"/>
        <w:ind w:firstLine="709"/>
      </w:pPr>
      <w:r w:rsidRPr="00515FE8">
        <w:rPr>
          <w:color w:val="000000"/>
          <w:lang w:eastAsia="ru-RU" w:bidi="ru-RU"/>
        </w:rPr>
        <w:t xml:space="preserve">Психолого-педагогическое сопровождение детей с ОВЗ осуществляется районной психолого-медико-педагогической комиссией. Ежегодно специалистами комиссии осматривается более 80 детей. В 2019 году </w:t>
      </w:r>
      <w:r w:rsidRPr="00A01724">
        <w:rPr>
          <w:color w:val="000000"/>
          <w:lang w:eastAsia="ru-RU" w:bidi="ru-RU"/>
        </w:rPr>
        <w:lastRenderedPageBreak/>
        <w:t>осмотрено 108</w:t>
      </w:r>
      <w:r w:rsidRPr="00515FE8">
        <w:rPr>
          <w:color w:val="000000"/>
          <w:lang w:eastAsia="ru-RU" w:bidi="ru-RU"/>
        </w:rPr>
        <w:t xml:space="preserve"> детей. По результатам осмотров выдаются заключения, согласно которым определяется школьная учебная программа.</w:t>
      </w:r>
    </w:p>
    <w:p w:rsidR="00A01724" w:rsidRDefault="00513033" w:rsidP="00513033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515FE8">
        <w:rPr>
          <w:color w:val="000000"/>
          <w:lang w:eastAsia="ru-RU" w:bidi="ru-RU"/>
        </w:rPr>
        <w:t xml:space="preserve">Образовательные организации обеспечивают подготовку педагогических работников, владеющими специальными педагогическими подходами и методами обучения и воспитания детей-инвалидов, детей с ограниченными возможностями здоровья. </w:t>
      </w:r>
    </w:p>
    <w:p w:rsidR="00513033" w:rsidRDefault="00513033" w:rsidP="00513033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515FE8">
        <w:rPr>
          <w:color w:val="000000"/>
          <w:lang w:eastAsia="ru-RU" w:bidi="ru-RU"/>
        </w:rPr>
        <w:t>Работа районной психолого-медико-педагогической комиссии в полном объёме удовлетворяет потребности по психолого-педагогическо</w:t>
      </w:r>
      <w:r>
        <w:rPr>
          <w:color w:val="000000"/>
          <w:lang w:eastAsia="ru-RU" w:bidi="ru-RU"/>
        </w:rPr>
        <w:t xml:space="preserve">му </w:t>
      </w:r>
      <w:r w:rsidRPr="00515FE8">
        <w:rPr>
          <w:color w:val="000000"/>
          <w:lang w:eastAsia="ru-RU" w:bidi="ru-RU"/>
        </w:rPr>
        <w:t>сопровождени</w:t>
      </w:r>
      <w:r>
        <w:rPr>
          <w:color w:val="000000"/>
          <w:lang w:eastAsia="ru-RU" w:bidi="ru-RU"/>
        </w:rPr>
        <w:t>ю</w:t>
      </w:r>
      <w:r w:rsidRPr="00515FE8">
        <w:rPr>
          <w:color w:val="000000"/>
          <w:lang w:eastAsia="ru-RU" w:bidi="ru-RU"/>
        </w:rPr>
        <w:t xml:space="preserve"> детей с ОВЗ на территории Смидовичского района.</w:t>
      </w:r>
    </w:p>
    <w:p w:rsidR="00513033" w:rsidRPr="00515FE8" w:rsidRDefault="00513033" w:rsidP="00513033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51366D">
        <w:rPr>
          <w:rFonts w:eastAsia="Calibri"/>
          <w:lang w:eastAsia="ru-RU"/>
        </w:rPr>
        <w:t xml:space="preserve">В рамках организации социального предпринимательства в </w:t>
      </w:r>
      <w:proofErr w:type="gramStart"/>
      <w:r w:rsidRPr="0051366D">
        <w:rPr>
          <w:rFonts w:eastAsia="Calibri"/>
          <w:lang w:eastAsia="ru-RU"/>
        </w:rPr>
        <w:t>пос.Николаевка ИП</w:t>
      </w:r>
      <w:proofErr w:type="gramEnd"/>
      <w:r w:rsidRPr="0051366D">
        <w:rPr>
          <w:rFonts w:eastAsia="Calibri"/>
          <w:lang w:eastAsia="ru-RU"/>
        </w:rPr>
        <w:t xml:space="preserve"> </w:t>
      </w:r>
      <w:proofErr w:type="spellStart"/>
      <w:r w:rsidRPr="0051366D">
        <w:rPr>
          <w:rFonts w:eastAsia="Calibri"/>
          <w:lang w:eastAsia="ru-RU"/>
        </w:rPr>
        <w:t>Становкиной</w:t>
      </w:r>
      <w:proofErr w:type="spellEnd"/>
      <w:r w:rsidRPr="0051366D">
        <w:rPr>
          <w:rFonts w:eastAsia="Calibri"/>
          <w:lang w:eastAsia="ru-RU"/>
        </w:rPr>
        <w:t xml:space="preserve"> Мариной Григорьевной создан детский центр, где реализуются 5 направлений развивающих программ для детей с проблемами речевого развития, проживающих в 2 язычных семьях,  с проблемами развития памяти, внимания, ориентации, и др.</w:t>
      </w:r>
      <w:r>
        <w:rPr>
          <w:rFonts w:eastAsia="Calibri"/>
          <w:lang w:eastAsia="ru-RU"/>
        </w:rPr>
        <w:t xml:space="preserve"> Существует потребность  в развитии данного направления.</w:t>
      </w:r>
    </w:p>
    <w:p w:rsidR="001F513B" w:rsidRPr="001F513B" w:rsidRDefault="001F513B" w:rsidP="00513033">
      <w:pPr>
        <w:pStyle w:val="20"/>
        <w:shd w:val="clear" w:color="auto" w:fill="auto"/>
        <w:spacing w:before="0" w:line="240" w:lineRule="auto"/>
        <w:ind w:firstLine="709"/>
        <w:rPr>
          <w:b/>
        </w:rPr>
      </w:pPr>
      <w:r w:rsidRPr="001F513B">
        <w:rPr>
          <w:rFonts w:eastAsia="MS Mincho"/>
          <w:b/>
          <w:lang w:eastAsia="ru-RU"/>
        </w:rPr>
        <w:t>Рынок ритуаль</w:t>
      </w:r>
      <w:r w:rsidRPr="001F513B">
        <w:rPr>
          <w:rFonts w:eastAsia="MS Mincho"/>
          <w:b/>
          <w:lang w:eastAsia="ru-RU"/>
        </w:rPr>
        <w:softHyphen/>
        <w:t>ных услуг</w:t>
      </w:r>
    </w:p>
    <w:p w:rsidR="001F513B" w:rsidRPr="00515FE8" w:rsidRDefault="001F513B" w:rsidP="001F51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В настоящее время на территории муниципального образования «Смидовичский муниципальный район» зарегистрировано в сфере оказания ритуальных услуг 2 организации, что составляет 100,0 процента от общего количества организаций в данной сфере.</w:t>
      </w:r>
    </w:p>
    <w:p w:rsidR="001F513B" w:rsidRPr="00515FE8" w:rsidRDefault="001F513B" w:rsidP="001F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15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5FE8">
        <w:rPr>
          <w:rFonts w:ascii="Times New Roman" w:hAnsi="Times New Roman" w:cs="Times New Roman"/>
          <w:sz w:val="28"/>
          <w:szCs w:val="28"/>
        </w:rPr>
        <w:t xml:space="preserve"> области от 17.11.2014 № 607-ОЗ «Об отдельных вопросах осуществления местного самоуправления в Еврейской автономной области», а также согласно Уставам муниципальных образований организация ритуальных услуг и содержание мест захоронения относятся к полномочиям органов местного самоуправления поселений. Органами местного самоуправления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1F513B" w:rsidRPr="00515FE8" w:rsidRDefault="001F513B" w:rsidP="001F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При реализации полномочий в сфере организации ритуальных услуг одной из проблем является создание специализированных служб в небольших поселениях. </w:t>
      </w:r>
    </w:p>
    <w:p w:rsidR="001F513B" w:rsidRPr="001F513B" w:rsidRDefault="001F513B" w:rsidP="00513033">
      <w:pPr>
        <w:pStyle w:val="20"/>
        <w:shd w:val="clear" w:color="auto" w:fill="auto"/>
        <w:spacing w:before="0" w:line="240" w:lineRule="auto"/>
        <w:ind w:firstLine="709"/>
        <w:rPr>
          <w:b/>
        </w:rPr>
      </w:pPr>
      <w:r w:rsidRPr="001F513B">
        <w:rPr>
          <w:rFonts w:eastAsia="MS Mincho"/>
          <w:b/>
          <w:lang w:eastAsia="ru-RU"/>
        </w:rPr>
        <w:t>Рынок тепло</w:t>
      </w:r>
      <w:r w:rsidRPr="001F513B">
        <w:rPr>
          <w:rFonts w:eastAsia="MS Mincho"/>
          <w:b/>
          <w:lang w:eastAsia="ru-RU"/>
        </w:rPr>
        <w:softHyphen/>
        <w:t>снабжения (производство тепловой энер</w:t>
      </w:r>
      <w:r w:rsidRPr="001F513B">
        <w:rPr>
          <w:rFonts w:eastAsia="MS Mincho"/>
          <w:b/>
          <w:lang w:eastAsia="ru-RU"/>
        </w:rPr>
        <w:softHyphen/>
        <w:t>гии)</w:t>
      </w:r>
    </w:p>
    <w:p w:rsidR="001F513B" w:rsidRPr="00515FE8" w:rsidRDefault="001F513B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района в сфере теплоснабжения (производства тепловой энергии) осуществляют деятельность </w:t>
      </w:r>
      <w:r w:rsidR="0022641D" w:rsidRPr="0022641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26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предприяти</w:t>
      </w:r>
      <w:r w:rsidR="0022641D" w:rsidRPr="0022641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частной формы собственности. Доля хозяйствующих субъектов частной формы собственности составляет 100 процентов.</w:t>
      </w:r>
    </w:p>
    <w:p w:rsidR="001F513B" w:rsidRPr="00515FE8" w:rsidRDefault="001F513B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Указанными организациями на территории района эксплуатируются 44300  км тепловых сетей, 2</w:t>
      </w:r>
      <w:r w:rsidR="0022641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котельных.</w:t>
      </w:r>
    </w:p>
    <w:p w:rsidR="001F513B" w:rsidRPr="00515FE8" w:rsidRDefault="001F513B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Крупнейшей теплоснабжающей организацией района  является ООО «Экспресс», она обслуживает </w:t>
      </w:r>
      <w:r w:rsidR="0022641D" w:rsidRPr="0022641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26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котельных</w:t>
      </w: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четырех поселениях района.  Годовая выработка тепловой энергии за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</w:t>
      </w:r>
      <w:r w:rsidRPr="0022641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составляет свыше 65000</w:t>
      </w: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Гкал.</w:t>
      </w:r>
    </w:p>
    <w:p w:rsidR="001F513B" w:rsidRPr="00515FE8" w:rsidRDefault="001F513B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>Ввиду отсутствия на территории района газотранспортной системы природного газа на большинстве котельных в качестве топлива используется уголь.</w:t>
      </w:r>
    </w:p>
    <w:p w:rsidR="001F513B" w:rsidRPr="00515FE8" w:rsidRDefault="001F513B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Вход </w:t>
      </w:r>
      <w:proofErr w:type="gramStart"/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рынок услуг по теплоснабжению затруднен в связи с необходимостью вложения в отрасль</w:t>
      </w:r>
      <w:proofErr w:type="gramEnd"/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значительных первоначальных инвестиций. Строительство либо приобретение существующих имущественных объектов теплоснабжения в собственность требует значительных первоначальных капитальных вложений при длительных сроках окупаемости этих вложений, что является экономическим ограничением и затрудняет хозяйствующим субъектам вход на данный рынок.</w:t>
      </w:r>
    </w:p>
    <w:p w:rsidR="001F513B" w:rsidRPr="00515FE8" w:rsidRDefault="001F513B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эксплуатации имущественных объектов теплоснабжения на основании концессионных соглашений  делает данный барьер входа на товарный рынок преодолимым.</w:t>
      </w:r>
    </w:p>
    <w:p w:rsidR="001F513B" w:rsidRPr="001F513B" w:rsidRDefault="001F513B" w:rsidP="00513033">
      <w:pPr>
        <w:pStyle w:val="20"/>
        <w:shd w:val="clear" w:color="auto" w:fill="auto"/>
        <w:spacing w:before="0" w:line="240" w:lineRule="auto"/>
        <w:ind w:firstLine="709"/>
        <w:rPr>
          <w:b/>
        </w:rPr>
      </w:pPr>
      <w:r w:rsidRPr="001F513B">
        <w:rPr>
          <w:rFonts w:eastAsia="MS Mincho"/>
          <w:b/>
          <w:lang w:eastAsia="ru-RU"/>
        </w:rPr>
        <w:t>Рынок услуг по сбору и транс</w:t>
      </w:r>
      <w:r w:rsidRPr="001F513B">
        <w:rPr>
          <w:rFonts w:eastAsia="MS Mincho"/>
          <w:b/>
          <w:lang w:eastAsia="ru-RU"/>
        </w:rPr>
        <w:softHyphen/>
        <w:t>портированию твердых ком</w:t>
      </w:r>
      <w:r w:rsidRPr="001F513B">
        <w:rPr>
          <w:rFonts w:eastAsia="MS Mincho"/>
          <w:b/>
          <w:lang w:eastAsia="ru-RU"/>
        </w:rPr>
        <w:softHyphen/>
        <w:t>мунальных от</w:t>
      </w:r>
      <w:r w:rsidRPr="001F513B">
        <w:rPr>
          <w:rFonts w:eastAsia="MS Mincho"/>
          <w:b/>
          <w:lang w:eastAsia="ru-RU"/>
        </w:rPr>
        <w:softHyphen/>
        <w:t>ходов</w:t>
      </w:r>
    </w:p>
    <w:p w:rsidR="001F513B" w:rsidRPr="0022641D" w:rsidRDefault="001F513B" w:rsidP="001F5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1D">
        <w:rPr>
          <w:rFonts w:ascii="Times New Roman" w:hAnsi="Times New Roman" w:cs="Times New Roman"/>
          <w:sz w:val="28"/>
          <w:szCs w:val="28"/>
        </w:rPr>
        <w:t>2.11. Общая характеристика состояния конкуренции на рынке по сбору и транспортированию твердых коммунальных отходов на территории муниципального образования «Смидовичский муниципальный район»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Смидовичского муниципального района сбором и транспортированием твердых коммунальных отходов занимаются предприятия ЖКХ, частные лица, индивидуальные предприниматели, а также муниципальные казенные учреждения.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Смидовичское</w:t>
      </w:r>
      <w:proofErr w:type="spellEnd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благоустроенного сектора отходы вывозит ООО «Прометей» по договору с ООО «Южное ЖКХ», от частного сектора МКУ «</w:t>
      </w:r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поселок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заключенным договорам;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</w:t>
      </w:r>
      <w:proofErr w:type="spellEnd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 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благоустроенного сектор</w:t>
      </w:r>
      <w:proofErr w:type="gram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Спецтехсервис</w:t>
      </w:r>
      <w:proofErr w:type="spellEnd"/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догоовру</w:t>
      </w:r>
      <w:proofErr w:type="spellEnd"/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«Простор»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частного сектора привлеченное частное лицо с пос. Николаевка;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</w:t>
      </w:r>
      <w:proofErr w:type="spellEnd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благоустроенного сектора: </w:t>
      </w:r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Спецтехсервис</w:t>
      </w:r>
      <w:proofErr w:type="spellEnd"/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 ООО «Элит Сервис», ООО «</w:t>
      </w: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Спецтехсервис</w:t>
      </w:r>
      <w:proofErr w:type="spellEnd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договору с ООО «Простор»,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неблагоустроенного сектора согласно поступающим заявкам от жителей поселения ИП «Клименко»;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ИП «Клименко» по заключению договоров с жителями частного сектора;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Камышовское</w:t>
      </w:r>
      <w:proofErr w:type="spellEnd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 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благоустроенного сектора: </w:t>
      </w:r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Спецтехсервис</w:t>
      </w:r>
      <w:proofErr w:type="spellEnd"/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 ООО «Элит Сервис», от частного сектора: частное лицо;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Николаевское городское поселение: 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благоустроенного сектора ИП «Нежданов» по договору с ООО «Николаевка ЖКХ», от неблагоустроенного жилья ООО «Николаевка ЖКХ»; от частного сектора частное лицо согласно поступающим заявкам;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Приамурское городское поселение: </w:t>
      </w:r>
    </w:p>
    <w:p w:rsidR="001F513B" w:rsidRPr="0022641D" w:rsidRDefault="0022641D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Хабтранс</w:t>
      </w:r>
      <w:proofErr w:type="spellEnd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513B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с ООО «</w:t>
      </w: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</w:t>
      </w:r>
      <w:r w:rsidR="001F513B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="001F513B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проводится работа с жителями частного сектора по заключения договоров на вывоз о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тходов предприятием  ООО «</w:t>
      </w: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</w:t>
      </w:r>
      <w:r w:rsidR="001F513B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="001F513B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пяти поселениях района отходы вывозятся на полигон по утилизации твердых бытовых отходов, расположенный на территории Николаевского городского поселения, а со Смидовичского городского поселения на площадку временного накопления и хранения отходов. </w:t>
      </w:r>
      <w:proofErr w:type="gramEnd"/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2019 года на территории Приамурского городского поселения Смидовичского муниципального района Всероссийским обществом охраны природы совместно с </w:t>
      </w:r>
      <w:r w:rsidRPr="0022641D">
        <w:rPr>
          <w:rStyle w:val="aa"/>
          <w:rFonts w:ascii="Times New Roman" w:hAnsi="Times New Roman" w:cs="Times New Roman"/>
          <w:b w:val="0"/>
          <w:iCs/>
          <w:sz w:val="28"/>
          <w:szCs w:val="21"/>
          <w:shd w:val="clear" w:color="auto" w:fill="FFFFFF"/>
        </w:rPr>
        <w:t>НП «Национальный центр общественного контроля в сфере жилищно-коммунального хозяйства «ЖКХ Контроль»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новшество: раздельный сбор и транспортирование отходов на вторичную переработку в г. Хабаровск на предприятие ООО «Чистая планета». Установлены емкости под пластиковые бутылки, макулатуру, жестяные банки. </w:t>
      </w:r>
      <w:proofErr w:type="gram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пос. Приамурский установлена емкость под сбор батареек. </w:t>
      </w:r>
      <w:proofErr w:type="gramEnd"/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Проблемными вопросами в </w:t>
      </w: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Смидовичском</w:t>
      </w:r>
      <w:proofErr w:type="spellEnd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являются: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налажена система сбора и вывоза твердых коммунальных отходов на территориях </w:t>
      </w:r>
      <w:proofErr w:type="spellStart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proofErr w:type="spellEnd"/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Приамурского  городских поселений в частном секторе;</w:t>
      </w:r>
    </w:p>
    <w:p w:rsidR="001F513B" w:rsidRPr="0022641D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полигона отсутствует весовой контроль твердых коммунальных отходов.</w:t>
      </w:r>
    </w:p>
    <w:p w:rsidR="001F513B" w:rsidRPr="00515FE8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рынок услуг по транспортированию твердых коммунальных отходов с целью уборки несанкционированных свалок и налаживанию системы обращения с отходами от частного сектора необходимо привлечение сил и средств лицензированной организации, которая будет заниматься проблемами в данной сфере, а также по работе с населением.</w:t>
      </w:r>
    </w:p>
    <w:p w:rsidR="001F513B" w:rsidRPr="001F513B" w:rsidRDefault="001F513B" w:rsidP="00513033">
      <w:pPr>
        <w:pStyle w:val="20"/>
        <w:shd w:val="clear" w:color="auto" w:fill="auto"/>
        <w:spacing w:before="0" w:line="240" w:lineRule="auto"/>
        <w:ind w:firstLine="709"/>
        <w:rPr>
          <w:b/>
        </w:rPr>
      </w:pPr>
      <w:r w:rsidRPr="001F513B">
        <w:rPr>
          <w:rFonts w:eastAsia="MS Mincho"/>
          <w:b/>
          <w:lang w:eastAsia="ru-RU"/>
        </w:rPr>
        <w:t>Рынок выпол</w:t>
      </w:r>
      <w:r w:rsidRPr="001F513B">
        <w:rPr>
          <w:rFonts w:eastAsia="MS Mincho"/>
          <w:b/>
          <w:lang w:eastAsia="ru-RU"/>
        </w:rPr>
        <w:softHyphen/>
        <w:t>нения работ по благоустрой</w:t>
      </w:r>
      <w:r w:rsidRPr="001F513B">
        <w:rPr>
          <w:rFonts w:eastAsia="MS Mincho"/>
          <w:b/>
          <w:lang w:eastAsia="ru-RU"/>
        </w:rPr>
        <w:softHyphen/>
        <w:t>ству городской среды</w:t>
      </w:r>
    </w:p>
    <w:p w:rsidR="001F513B" w:rsidRPr="00515FE8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 поселения Смидовичского муниципального района приняли участие в приоритетном проекте «Формирование комфортной городской среды». В рамках данного проекта благоустроены 5 дворовых территорий и</w:t>
      </w:r>
      <w:r w:rsid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пространства. </w:t>
      </w:r>
    </w:p>
    <w:p w:rsidR="001F513B" w:rsidRPr="00515FE8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примут участие все поселения. Планируется благоустроить </w:t>
      </w:r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1 дворовую территорию, 6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пространств и</w:t>
      </w:r>
      <w:r w:rsidR="0022641D"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благоустройству на двух общественных местах</w:t>
      </w:r>
      <w:r w:rsidRPr="002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13B" w:rsidRPr="00515FE8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городских и сельских поселений муниципального района ежегодно объявляется санитарная очистка по уборке мусора, несанкционированных свалок и т.д. В рамках санитарной очистки проводятся работы по благоустройству поселений, в том числе и дворовых территорий. </w:t>
      </w:r>
    </w:p>
    <w:p w:rsidR="001F513B" w:rsidRPr="00515FE8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Проблемными вопросами в данной сфере являются следующие моменты:</w:t>
      </w:r>
    </w:p>
    <w:p w:rsidR="001F513B" w:rsidRPr="00515FE8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скашивание травы в летний период, уборка несанкционированных свалок и ряд других организационных вопросов.</w:t>
      </w:r>
    </w:p>
    <w:p w:rsidR="001F513B" w:rsidRPr="00515FE8" w:rsidRDefault="001F513B" w:rsidP="001F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привлечение частного бизнеса  и жителей поселений муниципального района по решению проблемных вопросов в данной сфере.</w:t>
      </w:r>
    </w:p>
    <w:p w:rsidR="001F513B" w:rsidRPr="00576C9D" w:rsidRDefault="00576C9D" w:rsidP="00513033">
      <w:pPr>
        <w:pStyle w:val="20"/>
        <w:shd w:val="clear" w:color="auto" w:fill="auto"/>
        <w:spacing w:before="0" w:line="240" w:lineRule="auto"/>
        <w:ind w:firstLine="709"/>
        <w:rPr>
          <w:b/>
        </w:rPr>
      </w:pPr>
      <w:r w:rsidRPr="00576C9D">
        <w:rPr>
          <w:rFonts w:eastAsia="MS Mincho"/>
          <w:b/>
          <w:lang w:eastAsia="ru-RU"/>
        </w:rPr>
        <w:t>Рынок выпол</w:t>
      </w:r>
      <w:r w:rsidRPr="00576C9D">
        <w:rPr>
          <w:rFonts w:eastAsia="MS Mincho"/>
          <w:b/>
          <w:lang w:eastAsia="ru-RU"/>
        </w:rPr>
        <w:softHyphen/>
        <w:t>нения работ по содержанию и текущему ре</w:t>
      </w:r>
      <w:r w:rsidRPr="00576C9D">
        <w:rPr>
          <w:rFonts w:eastAsia="MS Mincho"/>
          <w:b/>
          <w:lang w:eastAsia="ru-RU"/>
        </w:rPr>
        <w:softHyphen/>
        <w:t>монту общего имущества соб</w:t>
      </w:r>
      <w:r w:rsidRPr="00576C9D">
        <w:rPr>
          <w:rFonts w:eastAsia="MS Mincho"/>
          <w:b/>
          <w:lang w:eastAsia="ru-RU"/>
        </w:rPr>
        <w:softHyphen/>
        <w:t>ственников по</w:t>
      </w:r>
      <w:r w:rsidRPr="00576C9D">
        <w:rPr>
          <w:rFonts w:eastAsia="MS Mincho"/>
          <w:b/>
          <w:lang w:eastAsia="ru-RU"/>
        </w:rPr>
        <w:softHyphen/>
        <w:t>мещений в мно</w:t>
      </w:r>
      <w:r w:rsidRPr="00576C9D">
        <w:rPr>
          <w:rFonts w:eastAsia="MS Mincho"/>
          <w:b/>
          <w:lang w:eastAsia="ru-RU"/>
        </w:rPr>
        <w:softHyphen/>
        <w:t>гоквартирном доме</w:t>
      </w:r>
    </w:p>
    <w:p w:rsidR="00576C9D" w:rsidRPr="00515FE8" w:rsidRDefault="00576C9D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15FE8">
        <w:rPr>
          <w:rFonts w:ascii="Times New Roman" w:hAnsi="Times New Roman" w:cs="Times New Roman"/>
          <w:sz w:val="28"/>
        </w:rPr>
        <w:t xml:space="preserve">Число участников рынка по управлению многоквартирными домами имеет устойчивую тенденцию к росту. По состоянию на </w:t>
      </w:r>
      <w:r>
        <w:rPr>
          <w:rFonts w:ascii="Times New Roman" w:hAnsi="Times New Roman" w:cs="Times New Roman"/>
          <w:sz w:val="28"/>
        </w:rPr>
        <w:t>31.12.2020</w:t>
      </w:r>
      <w:r w:rsidRPr="00515FE8">
        <w:rPr>
          <w:rFonts w:ascii="Times New Roman" w:hAnsi="Times New Roman" w:cs="Times New Roman"/>
          <w:sz w:val="28"/>
        </w:rPr>
        <w:t xml:space="preserve"> года на территории </w:t>
      </w:r>
      <w:r w:rsidRPr="0022641D">
        <w:rPr>
          <w:rFonts w:ascii="Times New Roman" w:hAnsi="Times New Roman" w:cs="Times New Roman"/>
          <w:sz w:val="28"/>
        </w:rPr>
        <w:t xml:space="preserve">Смидовичского района 300 многоквартирных домов общей площадью 274,4 тыс.кв.м. Из них в 289 МКД собственники помещений выбрали и реализуют способы управления многоквартирными домами,  в том числе: непосредственное управление в </w:t>
      </w:r>
      <w:r w:rsidR="0022641D" w:rsidRPr="0022641D">
        <w:rPr>
          <w:rFonts w:ascii="Times New Roman" w:hAnsi="Times New Roman" w:cs="Times New Roman"/>
          <w:sz w:val="28"/>
        </w:rPr>
        <w:t xml:space="preserve">18 </w:t>
      </w:r>
      <w:r w:rsidRPr="0022641D">
        <w:rPr>
          <w:rFonts w:ascii="Times New Roman" w:hAnsi="Times New Roman" w:cs="Times New Roman"/>
          <w:sz w:val="28"/>
        </w:rPr>
        <w:t>домах, товарищества собственников жилья в 5 МКД, управляющие организации в 2</w:t>
      </w:r>
      <w:r w:rsidR="0022641D" w:rsidRPr="0022641D">
        <w:rPr>
          <w:rFonts w:ascii="Times New Roman" w:hAnsi="Times New Roman" w:cs="Times New Roman"/>
          <w:sz w:val="28"/>
        </w:rPr>
        <w:t>66</w:t>
      </w:r>
      <w:r w:rsidRPr="0022641D">
        <w:rPr>
          <w:rFonts w:ascii="Times New Roman" w:hAnsi="Times New Roman" w:cs="Times New Roman"/>
          <w:sz w:val="28"/>
        </w:rPr>
        <w:t xml:space="preserve"> многоквартирных домах. Деятельность по управлению многоквартирными домами осуществляют 7 управляющих организаций частной формы собственности. Доля хозяйствующих субъектов частной формы собственности составляет 92,6 процентов.</w:t>
      </w:r>
      <w:r w:rsidRPr="00515FE8">
        <w:rPr>
          <w:rFonts w:ascii="Times New Roman" w:hAnsi="Times New Roman" w:cs="Times New Roman"/>
          <w:sz w:val="28"/>
        </w:rPr>
        <w:t xml:space="preserve"> </w:t>
      </w:r>
    </w:p>
    <w:p w:rsidR="00576C9D" w:rsidRPr="00515FE8" w:rsidRDefault="00576C9D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15FE8">
        <w:rPr>
          <w:rFonts w:ascii="Times New Roman" w:hAnsi="Times New Roman" w:cs="Times New Roman"/>
          <w:sz w:val="28"/>
        </w:rPr>
        <w:t>Все управляющие организации района имеют  действующую лицензию на осуществление предпринимательской деятельности по управлению многоквартирными домами.</w:t>
      </w:r>
    </w:p>
    <w:p w:rsidR="00576C9D" w:rsidRPr="00576C9D" w:rsidRDefault="00576C9D" w:rsidP="00513033">
      <w:pPr>
        <w:pStyle w:val="20"/>
        <w:shd w:val="clear" w:color="auto" w:fill="auto"/>
        <w:spacing w:before="0" w:line="240" w:lineRule="auto"/>
        <w:ind w:firstLine="709"/>
        <w:rPr>
          <w:b/>
        </w:rPr>
      </w:pPr>
      <w:r w:rsidRPr="00576C9D">
        <w:rPr>
          <w:rFonts w:eastAsia="MS Mincho"/>
          <w:b/>
          <w:lang w:eastAsia="ru-RU"/>
        </w:rPr>
        <w:t>Рынок поставки сжиженного газа в баллонах</w:t>
      </w:r>
    </w:p>
    <w:p w:rsidR="00576C9D" w:rsidRPr="00515FE8" w:rsidRDefault="00576C9D" w:rsidP="0057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Организацией, предоставляющей населению района и области коммунальную услугу в виде газоснабжения, является 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лько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Биробиджаноблгаз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6C9D" w:rsidRPr="00515FE8" w:rsidRDefault="00576C9D" w:rsidP="0057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района функционируют 2 газовых участка АО «</w:t>
      </w:r>
      <w:proofErr w:type="spellStart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Биробиджаноблгаз</w:t>
      </w:r>
      <w:proofErr w:type="spellEnd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» (пос.Смидович и пос.Николаевка) со складами хранения баллонов. Указанным предприятием осуществляется  централизованное газоснабжение многоквартирных домов в отдельных населённых пунктах через газорегуляторные установки (фактически является монополистом в указанной сфере рынка) и снабжение населения района сжиженным углеводородным газом в баллонах для бытовых нужд.</w:t>
      </w:r>
    </w:p>
    <w:p w:rsidR="00576C9D" w:rsidRPr="00515FE8" w:rsidRDefault="00576C9D" w:rsidP="0057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реализации населению сжиженного углеводородного газа в баллонах для технических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ужд осуществляет ИП Шапиро Ю.М.</w:t>
      </w:r>
    </w:p>
    <w:p w:rsidR="00576C9D" w:rsidRPr="00515FE8" w:rsidRDefault="00576C9D" w:rsidP="0057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на рынке услуг газоснабжения на территории района в настоящее время действуют 2 организации частной формы собственности, что составляет 100 процентов.</w:t>
      </w:r>
    </w:p>
    <w:p w:rsidR="00576C9D" w:rsidRPr="00576C9D" w:rsidRDefault="00576C9D" w:rsidP="00513033">
      <w:pPr>
        <w:pStyle w:val="20"/>
        <w:shd w:val="clear" w:color="auto" w:fill="auto"/>
        <w:spacing w:before="0" w:line="240" w:lineRule="auto"/>
        <w:ind w:firstLine="709"/>
        <w:rPr>
          <w:b/>
        </w:rPr>
      </w:pPr>
      <w:r w:rsidRPr="00576C9D">
        <w:rPr>
          <w:rFonts w:eastAsia="MS Mincho"/>
          <w:b/>
          <w:lang w:eastAsia="ru-RU"/>
        </w:rPr>
        <w:t>Рынок оказания услуг по пере</w:t>
      </w:r>
      <w:r w:rsidRPr="00576C9D">
        <w:rPr>
          <w:rFonts w:eastAsia="MS Mincho"/>
          <w:b/>
          <w:lang w:eastAsia="ru-RU"/>
        </w:rPr>
        <w:softHyphen/>
        <w:t>возке пассажи</w:t>
      </w:r>
      <w:r w:rsidRPr="00576C9D">
        <w:rPr>
          <w:rFonts w:eastAsia="MS Mincho"/>
          <w:b/>
          <w:lang w:eastAsia="ru-RU"/>
        </w:rPr>
        <w:softHyphen/>
        <w:t>ров автомо</w:t>
      </w:r>
      <w:r w:rsidRPr="00576C9D">
        <w:rPr>
          <w:rFonts w:eastAsia="MS Mincho"/>
          <w:b/>
          <w:lang w:eastAsia="ru-RU"/>
        </w:rPr>
        <w:softHyphen/>
        <w:t>бильным транс</w:t>
      </w:r>
      <w:r w:rsidRPr="00576C9D">
        <w:rPr>
          <w:rFonts w:eastAsia="MS Mincho"/>
          <w:b/>
          <w:lang w:eastAsia="ru-RU"/>
        </w:rPr>
        <w:softHyphen/>
        <w:t>портом по му</w:t>
      </w:r>
      <w:r w:rsidRPr="00576C9D">
        <w:rPr>
          <w:rFonts w:eastAsia="MS Mincho"/>
          <w:b/>
          <w:lang w:eastAsia="ru-RU"/>
        </w:rPr>
        <w:softHyphen/>
        <w:t>ниципальным маршрутам ре</w:t>
      </w:r>
      <w:r w:rsidRPr="00576C9D">
        <w:rPr>
          <w:rFonts w:eastAsia="MS Mincho"/>
          <w:b/>
          <w:lang w:eastAsia="ru-RU"/>
        </w:rPr>
        <w:softHyphen/>
        <w:t>гулярных пере</w:t>
      </w:r>
      <w:r w:rsidRPr="00576C9D">
        <w:rPr>
          <w:rFonts w:eastAsia="MS Mincho"/>
          <w:b/>
          <w:lang w:eastAsia="ru-RU"/>
        </w:rPr>
        <w:softHyphen/>
        <w:t>возок</w:t>
      </w:r>
    </w:p>
    <w:p w:rsidR="00576C9D" w:rsidRPr="00515FE8" w:rsidRDefault="00576C9D" w:rsidP="00576C9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В настоящее время на территории муниципального района  зарегистрировано 4 индивидуальных предпринимателя по виду деятельности «деятельность такси». Лицензии на осуществление данного вида деятельности отсутствуют.</w:t>
      </w:r>
    </w:p>
    <w:p w:rsidR="00576C9D" w:rsidRPr="00576C9D" w:rsidRDefault="00576C9D" w:rsidP="00576C9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C9D">
        <w:rPr>
          <w:rFonts w:ascii="Times New Roman" w:hAnsi="Times New Roman" w:cs="Times New Roman"/>
          <w:sz w:val="28"/>
          <w:szCs w:val="28"/>
        </w:rPr>
        <w:t xml:space="preserve">Рынок  оказания услуг по ремонту автотранспортных средств </w:t>
      </w:r>
    </w:p>
    <w:p w:rsidR="00576C9D" w:rsidRPr="00515FE8" w:rsidRDefault="00576C9D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576C9D" w:rsidRPr="00515FE8" w:rsidRDefault="00576C9D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Автосервис - одна из наиболее динамичных и быстроразвивающихся отраслей сферы услуг.</w:t>
      </w:r>
    </w:p>
    <w:p w:rsidR="00576C9D" w:rsidRPr="00515FE8" w:rsidRDefault="00576C9D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На сегодняшний день в сфере ремонта автотранспортных средств отмечается высокая степень конкуренции.</w:t>
      </w:r>
    </w:p>
    <w:p w:rsidR="00576C9D" w:rsidRPr="00515FE8" w:rsidRDefault="00576C9D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Услугами по ремонту автотранспортных средств население муниципального района в полной мере обеспечивают 12 организаций частной формы собственности.</w:t>
      </w:r>
    </w:p>
    <w:p w:rsidR="00576C9D" w:rsidRPr="00515FE8" w:rsidRDefault="00576C9D" w:rsidP="00576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Государственные и муниципальные предприятия, предоставляющие данный вид услуг, в муниципальном районе отсутствуют.</w:t>
      </w:r>
    </w:p>
    <w:p w:rsidR="00576C9D" w:rsidRPr="00576C9D" w:rsidRDefault="00576C9D" w:rsidP="00513033">
      <w:pPr>
        <w:pStyle w:val="20"/>
        <w:shd w:val="clear" w:color="auto" w:fill="auto"/>
        <w:spacing w:before="0" w:line="240" w:lineRule="auto"/>
        <w:ind w:firstLine="709"/>
        <w:rPr>
          <w:b/>
        </w:rPr>
      </w:pPr>
      <w:r w:rsidRPr="00576C9D">
        <w:rPr>
          <w:rFonts w:eastAsia="MS Mincho"/>
          <w:b/>
          <w:lang w:eastAsia="ru-RU"/>
        </w:rPr>
        <w:t>Рынок жилищ</w:t>
      </w:r>
      <w:r w:rsidRPr="00576C9D">
        <w:rPr>
          <w:rFonts w:eastAsia="MS Mincho"/>
          <w:b/>
          <w:lang w:eastAsia="ru-RU"/>
        </w:rPr>
        <w:softHyphen/>
        <w:t>ного строитель</w:t>
      </w:r>
      <w:r w:rsidRPr="00576C9D">
        <w:rPr>
          <w:rFonts w:eastAsia="MS Mincho"/>
          <w:b/>
          <w:lang w:eastAsia="ru-RU"/>
        </w:rPr>
        <w:softHyphen/>
        <w:t>ства</w:t>
      </w:r>
    </w:p>
    <w:p w:rsidR="00576C9D" w:rsidRPr="00515FE8" w:rsidRDefault="00576C9D" w:rsidP="00576C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строительство на территории муниципального района осуществляется с привлечением строительных компаний из города Хабаровска, Биробиджана, посредством проведения торгов (согласно Федеральному закону «О контрактной системе в сфере закупок товаров, работ, услуг для обеспечения государственных и муниципальных нужд» от 05.04.2013 № 44-ФЗ), либо с заключением договора подряда (для индивидуальных застройщиков).</w:t>
      </w:r>
    </w:p>
    <w:p w:rsidR="001E7471" w:rsidRDefault="001E7471" w:rsidP="0057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эксплуатацию 41 жилой дом общей площадью 2181,9 кв.м. Все дома построены индивидуальными застройщиками.</w:t>
      </w:r>
    </w:p>
    <w:p w:rsidR="00576C9D" w:rsidRPr="00515FE8" w:rsidRDefault="00576C9D" w:rsidP="0057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территории района частных организаций необходимо, но не рентабельно. Это объясняется тем, что строительство на территории района в основном осуществляется индивидуальными застройщиками собственными силами по собственным проектным решениям.</w:t>
      </w:r>
    </w:p>
    <w:p w:rsidR="0063442D" w:rsidRPr="0063442D" w:rsidRDefault="0063442D" w:rsidP="0063442D">
      <w:pPr>
        <w:pStyle w:val="20"/>
        <w:spacing w:line="240" w:lineRule="auto"/>
        <w:ind w:firstLine="709"/>
        <w:rPr>
          <w:b/>
        </w:rPr>
      </w:pPr>
      <w:r w:rsidRPr="0063442D">
        <w:rPr>
          <w:b/>
        </w:rPr>
        <w:t>Рынок строительства объектов капитального строитель</w:t>
      </w:r>
      <w:r w:rsidR="004D704A">
        <w:rPr>
          <w:b/>
        </w:rPr>
        <w:t>ства, за исклю</w:t>
      </w:r>
      <w:r w:rsidRPr="0063442D">
        <w:rPr>
          <w:b/>
        </w:rPr>
        <w:t>чением жилищного и дорожного строительства</w:t>
      </w:r>
    </w:p>
    <w:p w:rsidR="000F4C96" w:rsidRPr="00515FE8" w:rsidRDefault="000F4C96" w:rsidP="000F4C9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«Смидовичский муниципальный район» зарегистрирована 31</w:t>
      </w:r>
      <w:r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организация по виду экономической деятельности «Строительство». Доля организаций с частной формой собственности на рассматриваемом рынке составляет 100,0 процента.</w:t>
      </w:r>
    </w:p>
    <w:p w:rsidR="000F4C96" w:rsidRPr="000F4C96" w:rsidRDefault="000F4C96" w:rsidP="000F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введено в эксплуатацию 8 капитальных объектов, из них: 3 объекта торговли,  5 производственного назначения. В основном, строительство капитальных объектов осуществляется на уже ранее предоставленных земельных участках. </w:t>
      </w:r>
    </w:p>
    <w:p w:rsidR="000F4C96" w:rsidRPr="00515FE8" w:rsidRDefault="000F4C96" w:rsidP="000F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работ, выполненный по виду деятельности «Строительство»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971029" w:rsidRPr="00971029">
        <w:rPr>
          <w:rFonts w:ascii="Times New Roman" w:hAnsi="Times New Roman" w:cs="Times New Roman"/>
          <w:sz w:val="28"/>
          <w:szCs w:val="24"/>
        </w:rPr>
        <w:t>3297550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63442D" w:rsidRPr="00971029" w:rsidRDefault="0063442D" w:rsidP="0063442D">
      <w:pPr>
        <w:pStyle w:val="20"/>
        <w:spacing w:line="240" w:lineRule="auto"/>
        <w:ind w:firstLine="709"/>
        <w:rPr>
          <w:b/>
        </w:rPr>
      </w:pPr>
      <w:r w:rsidRPr="00971029">
        <w:rPr>
          <w:b/>
        </w:rPr>
        <w:t>Рынок дорож</w:t>
      </w:r>
      <w:r w:rsidR="00971029">
        <w:rPr>
          <w:b/>
        </w:rPr>
        <w:t>ной деятельно</w:t>
      </w:r>
      <w:r w:rsidRPr="00971029">
        <w:rPr>
          <w:b/>
        </w:rPr>
        <w:t>сти (за исключением проектирования)</w:t>
      </w:r>
    </w:p>
    <w:p w:rsidR="00971029" w:rsidRPr="00515FE8" w:rsidRDefault="00971029" w:rsidP="009710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района  в сфере дорожной деятельности (за исключением проектирования) осуществляет  деятельность 1 специализированное предприятие  частной формы собственности (ООО «</w:t>
      </w:r>
      <w:proofErr w:type="spellStart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Смидовичское</w:t>
      </w:r>
      <w:proofErr w:type="spellEnd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дорожное управление»). Таким образом, в указанной сфере доля хозяйствующих субъектов частной формы собственности составляет 100 процентов.</w:t>
      </w:r>
    </w:p>
    <w:p w:rsidR="00971029" w:rsidRPr="00515FE8" w:rsidRDefault="00971029" w:rsidP="009710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Административные барьеры выхода на данный рынок со стороны органа местного самоуправления  района отсутствуют ввиду того, что выбор исполнителей работ осуществляется в соответствии с Федеральным </w:t>
      </w:r>
      <w:hyperlink r:id="rId7" w:history="1">
        <w:r w:rsidRPr="00515FE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D23C0" w:rsidRDefault="006D23C0" w:rsidP="0063442D">
      <w:pPr>
        <w:pStyle w:val="20"/>
        <w:spacing w:line="240" w:lineRule="auto"/>
        <w:ind w:firstLine="709"/>
        <w:rPr>
          <w:b/>
        </w:rPr>
      </w:pPr>
      <w:r w:rsidRPr="006D23C0">
        <w:rPr>
          <w:b/>
        </w:rPr>
        <w:t>Рынок архитектурно</w:t>
      </w:r>
      <w:r>
        <w:rPr>
          <w:b/>
        </w:rPr>
        <w:t xml:space="preserve"> </w:t>
      </w:r>
      <w:r w:rsidRPr="006D23C0">
        <w:rPr>
          <w:b/>
        </w:rPr>
        <w:t>строительного проектирования</w:t>
      </w:r>
    </w:p>
    <w:p w:rsidR="006D23C0" w:rsidRDefault="006D23C0" w:rsidP="004F481C">
      <w:pPr>
        <w:pStyle w:val="20"/>
        <w:spacing w:before="0" w:line="240" w:lineRule="auto"/>
        <w:ind w:firstLine="709"/>
        <w:rPr>
          <w:color w:val="000000"/>
          <w:shd w:val="clear" w:color="auto" w:fill="FFFFFF"/>
        </w:rPr>
      </w:pPr>
      <w:r w:rsidRPr="006D23C0">
        <w:t xml:space="preserve">На территории муниципального района </w:t>
      </w:r>
      <w:r>
        <w:t>зарегистрировано 4 организации, осуществляющие деятельность в сфере</w:t>
      </w:r>
      <w:r w:rsidRPr="006D23C0">
        <w:t xml:space="preserve"> </w:t>
      </w:r>
      <w:r w:rsidR="004F481C" w:rsidRPr="004F481C">
        <w:rPr>
          <w:color w:val="000000"/>
          <w:shd w:val="clear" w:color="auto" w:fill="FFFFFF"/>
        </w:rPr>
        <w:t>архитектуры и инженерно-технического проектирования; технических испытаний, исследований и анализа</w:t>
      </w:r>
      <w:r w:rsidR="004F481C">
        <w:rPr>
          <w:color w:val="000000"/>
          <w:shd w:val="clear" w:color="auto" w:fill="FFFFFF"/>
        </w:rPr>
        <w:t>. Все они относятся к субъектам малого и среднего предпринимательства.</w:t>
      </w:r>
    </w:p>
    <w:p w:rsidR="004F481C" w:rsidRPr="004F481C" w:rsidRDefault="004F481C" w:rsidP="004F481C">
      <w:pPr>
        <w:pStyle w:val="20"/>
        <w:spacing w:before="0" w:line="240" w:lineRule="auto"/>
        <w:ind w:firstLine="709"/>
      </w:pPr>
      <w:r>
        <w:rPr>
          <w:color w:val="000000"/>
          <w:shd w:val="clear" w:color="auto" w:fill="FFFFFF"/>
        </w:rPr>
        <w:t xml:space="preserve">Кроме того, данные услуги для организаций муниципального района оказывают 3 хозяйствующих субъекта </w:t>
      </w:r>
      <w:proofErr w:type="spellStart"/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иробиджана</w:t>
      </w:r>
      <w:proofErr w:type="spellEnd"/>
      <w:r>
        <w:rPr>
          <w:color w:val="000000"/>
          <w:shd w:val="clear" w:color="auto" w:fill="FFFFFF"/>
        </w:rPr>
        <w:t>. Потребность в данных услугах закрыта полностью и необходимость в создании дополнительных организаций данной сферы отсутствует.</w:t>
      </w:r>
    </w:p>
    <w:p w:rsidR="0063442D" w:rsidRDefault="00971029" w:rsidP="0063442D">
      <w:pPr>
        <w:pStyle w:val="20"/>
        <w:spacing w:line="240" w:lineRule="auto"/>
        <w:ind w:firstLine="709"/>
        <w:rPr>
          <w:b/>
        </w:rPr>
      </w:pPr>
      <w:r>
        <w:rPr>
          <w:b/>
        </w:rPr>
        <w:t>Рынок перера</w:t>
      </w:r>
      <w:r w:rsidR="0063442D" w:rsidRPr="00971029">
        <w:rPr>
          <w:b/>
        </w:rPr>
        <w:t>ботки водных биоресурсов</w:t>
      </w:r>
    </w:p>
    <w:p w:rsidR="00971029" w:rsidRPr="00515FE8" w:rsidRDefault="00971029" w:rsidP="0097102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на территории муниципального района зарегистрировано два предприятия с видом экономической деятельности «Переработка и консервирование </w:t>
      </w:r>
      <w:proofErr w:type="spellStart"/>
      <w:r w:rsidRPr="00515FE8">
        <w:rPr>
          <w:rFonts w:ascii="Times New Roman" w:hAnsi="Times New Roman" w:cs="Times New Roman"/>
          <w:b w:val="0"/>
          <w:sz w:val="28"/>
          <w:szCs w:val="28"/>
        </w:rPr>
        <w:t>рыбо</w:t>
      </w:r>
      <w:proofErr w:type="spellEnd"/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и морепродуктов», которые относя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тся к субъектам малого и среднего предпринимательства. Одно из них прекратило свою деятельность.</w:t>
      </w:r>
    </w:p>
    <w:p w:rsidR="00971029" w:rsidRPr="00515FE8" w:rsidRDefault="00971029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ООО «Восточный берег» в пос.Приамурский выпускает более 5,0 тонн рыбной продукции в год.</w:t>
      </w:r>
    </w:p>
    <w:p w:rsidR="00971029" w:rsidRPr="00515FE8" w:rsidRDefault="00971029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Рыбная продукция реализуется как на территории района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так и за его пределами, в том числе в Хабаровском крае.</w:t>
      </w:r>
    </w:p>
    <w:p w:rsidR="00971029" w:rsidRPr="00515FE8" w:rsidRDefault="00971029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Сырье для производства продукции закупается 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>Хабаровском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и Приморском краях, Сахалинской области.</w:t>
      </w:r>
    </w:p>
    <w:p w:rsidR="0063442D" w:rsidRDefault="0063442D" w:rsidP="00C00D8C">
      <w:pPr>
        <w:pStyle w:val="20"/>
        <w:spacing w:line="240" w:lineRule="auto"/>
        <w:ind w:firstLine="709"/>
        <w:rPr>
          <w:b/>
        </w:rPr>
      </w:pPr>
      <w:r w:rsidRPr="00971029">
        <w:rPr>
          <w:b/>
        </w:rPr>
        <w:t>Рынок добычи общераспространенных полезных ископаемых на участках недр местного значения</w:t>
      </w:r>
    </w:p>
    <w:p w:rsidR="00971029" w:rsidRPr="00515FE8" w:rsidRDefault="00971029" w:rsidP="0097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На 01.06.2019  на территории Смидовичского муниципального района действуют 19 лицензий на добычу общераспространенных полезных ископаемых (ООО «Управление по благоустройству города» - 2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>иробиджан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 xml:space="preserve">; ООО «Гравитон плюс» 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г.Биробиджан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>;</w:t>
      </w:r>
      <w:r w:rsidRPr="00515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ООО «СКЗ»</w:t>
      </w:r>
      <w:r>
        <w:rPr>
          <w:rFonts w:ascii="Times New Roman" w:hAnsi="Times New Roman" w:cs="Times New Roman"/>
          <w:sz w:val="28"/>
          <w:szCs w:val="28"/>
        </w:rPr>
        <w:br/>
      </w:r>
      <w:r w:rsidRPr="00515FE8">
        <w:rPr>
          <w:rFonts w:ascii="Times New Roman" w:hAnsi="Times New Roman" w:cs="Times New Roman"/>
          <w:sz w:val="28"/>
          <w:szCs w:val="28"/>
        </w:rPr>
        <w:t>г. Хабаровск;</w:t>
      </w:r>
      <w:r w:rsidRPr="00515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Евросервис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>» п. Николаевка;</w:t>
      </w:r>
      <w:r w:rsidRPr="00515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 xml:space="preserve"> Дальний Восток» г. Хабаровск; ООО «Песчаный карьер» г. Хабаровск, ООО «Гранит» - 5 г. Хабаровск; 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 xml:space="preserve">ООО «Транзит» г. Хабаровск; ООО «Ресурс ДВ» - 4 </w:t>
      </w:r>
      <w:r>
        <w:rPr>
          <w:rFonts w:ascii="Times New Roman" w:hAnsi="Times New Roman" w:cs="Times New Roman"/>
          <w:sz w:val="28"/>
          <w:szCs w:val="28"/>
        </w:rPr>
        <w:br/>
      </w:r>
      <w:r w:rsidRPr="00515FE8">
        <w:rPr>
          <w:rFonts w:ascii="Times New Roman" w:hAnsi="Times New Roman" w:cs="Times New Roman"/>
          <w:sz w:val="28"/>
          <w:szCs w:val="28"/>
        </w:rPr>
        <w:t>г. Биробиджан; ООО «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ГрандСтройДВ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 xml:space="preserve">» пос. Приамурский; ООО «Карьер Аур» г. Биробиджан». </w:t>
      </w:r>
      <w:proofErr w:type="gramEnd"/>
    </w:p>
    <w:p w:rsidR="00971029" w:rsidRPr="00515FE8" w:rsidRDefault="00971029" w:rsidP="0097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На территории Смидовичского муниципального района 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 xml:space="preserve"> добываются следующие виды полезных ископаемых: песок, глина, песчано-гравийная смесь (ПГС) и сланец.</w:t>
      </w:r>
    </w:p>
    <w:p w:rsidR="00971029" w:rsidRDefault="00971029" w:rsidP="0097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Сравнительная характеристика добычи общераспространенных полезных ископаемых представлена в таблице ниже.</w:t>
      </w:r>
    </w:p>
    <w:tbl>
      <w:tblPr>
        <w:tblStyle w:val="22"/>
        <w:tblW w:w="9233" w:type="dxa"/>
        <w:tblLayout w:type="fixed"/>
        <w:tblLook w:val="04A0" w:firstRow="1" w:lastRow="0" w:firstColumn="1" w:lastColumn="0" w:noHBand="0" w:noVBand="1"/>
      </w:tblPr>
      <w:tblGrid>
        <w:gridCol w:w="945"/>
        <w:gridCol w:w="4300"/>
        <w:gridCol w:w="1312"/>
        <w:gridCol w:w="965"/>
        <w:gridCol w:w="859"/>
        <w:gridCol w:w="852"/>
      </w:tblGrid>
      <w:tr w:rsidR="00C00D8C" w:rsidRPr="009B62EA" w:rsidTr="00941A3B">
        <w:trPr>
          <w:trHeight w:hRule="exact" w:val="699"/>
        </w:trPr>
        <w:tc>
          <w:tcPr>
            <w:tcW w:w="945" w:type="dxa"/>
          </w:tcPr>
          <w:p w:rsidR="00C00D8C" w:rsidRPr="009B62EA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b/>
                <w:bCs/>
              </w:rPr>
            </w:pPr>
            <w:r w:rsidRPr="009B62EA">
              <w:rPr>
                <w:rStyle w:val="21"/>
                <w:b/>
                <w:bCs/>
              </w:rPr>
              <w:t>№</w:t>
            </w:r>
          </w:p>
        </w:tc>
        <w:tc>
          <w:tcPr>
            <w:tcW w:w="4300" w:type="dxa"/>
          </w:tcPr>
          <w:p w:rsidR="00C00D8C" w:rsidRPr="009B62EA" w:rsidRDefault="00C00D8C" w:rsidP="00941A3B">
            <w:pPr>
              <w:pStyle w:val="31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b/>
                <w:bCs/>
              </w:rPr>
            </w:pPr>
            <w:r w:rsidRPr="009B62EA">
              <w:rPr>
                <w:b/>
                <w:bCs/>
              </w:rPr>
              <w:t>Показатель</w:t>
            </w:r>
          </w:p>
        </w:tc>
        <w:tc>
          <w:tcPr>
            <w:tcW w:w="1312" w:type="dxa"/>
          </w:tcPr>
          <w:p w:rsidR="00C00D8C" w:rsidRPr="009B62EA" w:rsidRDefault="00C00D8C" w:rsidP="00941A3B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1"/>
                <w:b/>
                <w:bCs/>
              </w:rPr>
            </w:pPr>
            <w:proofErr w:type="spellStart"/>
            <w:r w:rsidRPr="009B62EA">
              <w:rPr>
                <w:rStyle w:val="21"/>
                <w:b/>
                <w:bCs/>
              </w:rPr>
              <w:t>Ед</w:t>
            </w:r>
            <w:proofErr w:type="gramStart"/>
            <w:r w:rsidRPr="009B62EA">
              <w:rPr>
                <w:rStyle w:val="21"/>
                <w:b/>
                <w:bCs/>
              </w:rPr>
              <w:t>.и</w:t>
            </w:r>
            <w:proofErr w:type="gramEnd"/>
            <w:r w:rsidRPr="009B62EA">
              <w:rPr>
                <w:rStyle w:val="21"/>
                <w:b/>
                <w:bCs/>
              </w:rPr>
              <w:t>зм</w:t>
            </w:r>
            <w:proofErr w:type="spellEnd"/>
            <w:r w:rsidRPr="009B62EA">
              <w:rPr>
                <w:rStyle w:val="21"/>
                <w:b/>
                <w:bCs/>
              </w:rPr>
              <w:t>.</w:t>
            </w:r>
          </w:p>
        </w:tc>
        <w:tc>
          <w:tcPr>
            <w:tcW w:w="965" w:type="dxa"/>
          </w:tcPr>
          <w:p w:rsidR="00C00D8C" w:rsidRPr="009B62EA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B62EA">
                <w:rPr>
                  <w:b/>
                  <w:bCs/>
                </w:rPr>
                <w:t>2017 г</w:t>
              </w:r>
            </w:smartTag>
            <w:r w:rsidRPr="009B62EA">
              <w:rPr>
                <w:b/>
                <w:bCs/>
              </w:rPr>
              <w:t>.</w:t>
            </w:r>
          </w:p>
        </w:tc>
        <w:tc>
          <w:tcPr>
            <w:tcW w:w="859" w:type="dxa"/>
          </w:tcPr>
          <w:p w:rsidR="00C00D8C" w:rsidRPr="009B62EA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</w:rPr>
            </w:pPr>
          </w:p>
          <w:p w:rsidR="00C00D8C" w:rsidRPr="009B62EA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B62EA">
                <w:rPr>
                  <w:b/>
                  <w:bCs/>
                </w:rPr>
                <w:t>2018 г</w:t>
              </w:r>
            </w:smartTag>
            <w:r w:rsidRPr="009B62EA">
              <w:rPr>
                <w:b/>
                <w:bCs/>
              </w:rPr>
              <w:t>.</w:t>
            </w:r>
          </w:p>
        </w:tc>
        <w:tc>
          <w:tcPr>
            <w:tcW w:w="852" w:type="dxa"/>
          </w:tcPr>
          <w:p w:rsidR="00C00D8C" w:rsidRPr="009B62EA" w:rsidRDefault="00C00D8C" w:rsidP="00C00D8C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62EA">
                <w:rPr>
                  <w:b/>
                  <w:bCs/>
                </w:rPr>
                <w:t>2019 г</w:t>
              </w:r>
            </w:smartTag>
            <w:r w:rsidRPr="009B62EA">
              <w:rPr>
                <w:b/>
                <w:bCs/>
              </w:rPr>
              <w:t xml:space="preserve">. </w:t>
            </w:r>
          </w:p>
        </w:tc>
      </w:tr>
      <w:tr w:rsidR="00C00D8C" w:rsidRPr="00960022" w:rsidTr="00941A3B">
        <w:trPr>
          <w:trHeight w:hRule="exact" w:val="244"/>
        </w:trPr>
        <w:tc>
          <w:tcPr>
            <w:tcW w:w="94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960022">
              <w:rPr>
                <w:rStyle w:val="21"/>
              </w:rPr>
              <w:t>1</w:t>
            </w:r>
          </w:p>
        </w:tc>
        <w:tc>
          <w:tcPr>
            <w:tcW w:w="4300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Песок</w:t>
            </w:r>
          </w:p>
        </w:tc>
        <w:tc>
          <w:tcPr>
            <w:tcW w:w="1312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Тыс</w:t>
            </w:r>
            <w:proofErr w:type="gramStart"/>
            <w:r w:rsidRPr="00960022">
              <w:rPr>
                <w:szCs w:val="24"/>
              </w:rPr>
              <w:t>.м</w:t>
            </w:r>
            <w:proofErr w:type="gramEnd"/>
            <w:r w:rsidRPr="00960022">
              <w:rPr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26918,0</w:t>
            </w:r>
          </w:p>
        </w:tc>
        <w:tc>
          <w:tcPr>
            <w:tcW w:w="859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26100</w:t>
            </w:r>
          </w:p>
        </w:tc>
        <w:tc>
          <w:tcPr>
            <w:tcW w:w="852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26500</w:t>
            </w:r>
          </w:p>
        </w:tc>
      </w:tr>
      <w:tr w:rsidR="00C00D8C" w:rsidRPr="00960022" w:rsidTr="00941A3B">
        <w:trPr>
          <w:trHeight w:hRule="exact" w:val="289"/>
        </w:trPr>
        <w:tc>
          <w:tcPr>
            <w:tcW w:w="94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960022">
              <w:t>2</w:t>
            </w:r>
          </w:p>
        </w:tc>
        <w:tc>
          <w:tcPr>
            <w:tcW w:w="4300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Строительный камень</w:t>
            </w:r>
          </w:p>
        </w:tc>
        <w:tc>
          <w:tcPr>
            <w:tcW w:w="1312" w:type="dxa"/>
            <w:vAlign w:val="center"/>
          </w:tcPr>
          <w:p w:rsidR="00C00D8C" w:rsidRPr="00960022" w:rsidRDefault="00C00D8C" w:rsidP="00941A3B">
            <w:pPr>
              <w:jc w:val="center"/>
              <w:rPr>
                <w:rFonts w:ascii="Times New Roman" w:hAnsi="Times New Roman" w:cs="Times New Roman"/>
              </w:rPr>
            </w:pPr>
            <w:r w:rsidRPr="00960022">
              <w:rPr>
                <w:rFonts w:ascii="Times New Roman" w:hAnsi="Times New Roman" w:cs="Times New Roman"/>
              </w:rPr>
              <w:t>Тыс</w:t>
            </w:r>
            <w:proofErr w:type="gramStart"/>
            <w:r w:rsidRPr="00960022">
              <w:rPr>
                <w:rFonts w:ascii="Times New Roman" w:hAnsi="Times New Roman" w:cs="Times New Roman"/>
              </w:rPr>
              <w:t>.м</w:t>
            </w:r>
            <w:proofErr w:type="gramEnd"/>
            <w:r w:rsidRPr="0096002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2604</w:t>
            </w:r>
          </w:p>
        </w:tc>
        <w:tc>
          <w:tcPr>
            <w:tcW w:w="859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2700</w:t>
            </w:r>
          </w:p>
        </w:tc>
        <w:tc>
          <w:tcPr>
            <w:tcW w:w="852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2100</w:t>
            </w:r>
          </w:p>
        </w:tc>
      </w:tr>
      <w:tr w:rsidR="00C00D8C" w:rsidRPr="00960022" w:rsidTr="00941A3B">
        <w:trPr>
          <w:trHeight w:hRule="exact" w:val="289"/>
        </w:trPr>
        <w:tc>
          <w:tcPr>
            <w:tcW w:w="94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</w:rPr>
            </w:pPr>
            <w:r w:rsidRPr="00960022">
              <w:t>3</w:t>
            </w:r>
          </w:p>
        </w:tc>
        <w:tc>
          <w:tcPr>
            <w:tcW w:w="4300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Торф</w:t>
            </w:r>
          </w:p>
        </w:tc>
        <w:tc>
          <w:tcPr>
            <w:tcW w:w="1312" w:type="dxa"/>
            <w:vAlign w:val="center"/>
          </w:tcPr>
          <w:p w:rsidR="00C00D8C" w:rsidRPr="00960022" w:rsidRDefault="00C00D8C" w:rsidP="00941A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022">
              <w:rPr>
                <w:rFonts w:ascii="Times New Roman" w:hAnsi="Times New Roman" w:cs="Times New Roman"/>
              </w:rPr>
              <w:t>Тыс</w:t>
            </w:r>
            <w:proofErr w:type="gramStart"/>
            <w:r w:rsidRPr="00960022">
              <w:rPr>
                <w:rFonts w:ascii="Times New Roman" w:hAnsi="Times New Roman" w:cs="Times New Roman"/>
              </w:rPr>
              <w:t>.т</w:t>
            </w:r>
            <w:proofErr w:type="gramEnd"/>
            <w:r w:rsidRPr="00960022">
              <w:rPr>
                <w:rFonts w:ascii="Times New Roman" w:hAnsi="Times New Roman" w:cs="Times New Roman"/>
              </w:rPr>
              <w:t>онн</w:t>
            </w:r>
            <w:proofErr w:type="spellEnd"/>
          </w:p>
        </w:tc>
        <w:tc>
          <w:tcPr>
            <w:tcW w:w="96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4728,0</w:t>
            </w:r>
          </w:p>
        </w:tc>
        <w:tc>
          <w:tcPr>
            <w:tcW w:w="859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4728,0</w:t>
            </w:r>
          </w:p>
        </w:tc>
        <w:tc>
          <w:tcPr>
            <w:tcW w:w="852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szCs w:val="24"/>
              </w:rPr>
            </w:pPr>
            <w:r w:rsidRPr="00960022">
              <w:rPr>
                <w:szCs w:val="24"/>
              </w:rPr>
              <w:t>4728</w:t>
            </w:r>
          </w:p>
        </w:tc>
      </w:tr>
      <w:tr w:rsidR="00C00D8C" w:rsidRPr="00960022" w:rsidTr="00941A3B">
        <w:trPr>
          <w:trHeight w:hRule="exact" w:val="289"/>
        </w:trPr>
        <w:tc>
          <w:tcPr>
            <w:tcW w:w="94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960022">
              <w:t>4</w:t>
            </w:r>
          </w:p>
        </w:tc>
        <w:tc>
          <w:tcPr>
            <w:tcW w:w="4300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Песчано-гравийная смесь</w:t>
            </w:r>
          </w:p>
        </w:tc>
        <w:tc>
          <w:tcPr>
            <w:tcW w:w="1312" w:type="dxa"/>
            <w:vAlign w:val="center"/>
          </w:tcPr>
          <w:p w:rsidR="00C00D8C" w:rsidRPr="00960022" w:rsidRDefault="00C00D8C" w:rsidP="00941A3B">
            <w:pPr>
              <w:jc w:val="center"/>
              <w:rPr>
                <w:rFonts w:ascii="Times New Roman" w:hAnsi="Times New Roman" w:cs="Times New Roman"/>
              </w:rPr>
            </w:pPr>
            <w:r w:rsidRPr="00960022">
              <w:rPr>
                <w:rFonts w:ascii="Times New Roman" w:hAnsi="Times New Roman" w:cs="Times New Roman"/>
              </w:rPr>
              <w:t>Тыс</w:t>
            </w:r>
            <w:proofErr w:type="gramStart"/>
            <w:r w:rsidRPr="00960022">
              <w:rPr>
                <w:rFonts w:ascii="Times New Roman" w:hAnsi="Times New Roman" w:cs="Times New Roman"/>
              </w:rPr>
              <w:t>.м</w:t>
            </w:r>
            <w:proofErr w:type="gramEnd"/>
            <w:r w:rsidRPr="0096002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5610,0</w:t>
            </w:r>
          </w:p>
        </w:tc>
        <w:tc>
          <w:tcPr>
            <w:tcW w:w="859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5888</w:t>
            </w:r>
          </w:p>
        </w:tc>
        <w:tc>
          <w:tcPr>
            <w:tcW w:w="852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6000</w:t>
            </w:r>
          </w:p>
        </w:tc>
      </w:tr>
      <w:tr w:rsidR="00C00D8C" w:rsidRPr="00960022" w:rsidTr="00941A3B">
        <w:trPr>
          <w:trHeight w:hRule="exact" w:val="289"/>
        </w:trPr>
        <w:tc>
          <w:tcPr>
            <w:tcW w:w="94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4300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Глина</w:t>
            </w:r>
          </w:p>
        </w:tc>
        <w:tc>
          <w:tcPr>
            <w:tcW w:w="1312" w:type="dxa"/>
            <w:vAlign w:val="center"/>
          </w:tcPr>
          <w:p w:rsidR="00C00D8C" w:rsidRPr="00960022" w:rsidRDefault="00C00D8C" w:rsidP="00941A3B">
            <w:pPr>
              <w:jc w:val="center"/>
              <w:rPr>
                <w:rFonts w:ascii="Times New Roman" w:hAnsi="Times New Roman" w:cs="Times New Roman"/>
              </w:rPr>
            </w:pPr>
            <w:r w:rsidRPr="00960022">
              <w:rPr>
                <w:rFonts w:ascii="Times New Roman" w:hAnsi="Times New Roman" w:cs="Times New Roman"/>
              </w:rPr>
              <w:t>Тыс</w:t>
            </w:r>
            <w:proofErr w:type="gramStart"/>
            <w:r w:rsidRPr="00960022">
              <w:rPr>
                <w:rFonts w:ascii="Times New Roman" w:hAnsi="Times New Roman" w:cs="Times New Roman"/>
              </w:rPr>
              <w:t>.м</w:t>
            </w:r>
            <w:proofErr w:type="gramEnd"/>
            <w:r w:rsidRPr="0096002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9119,0</w:t>
            </w:r>
          </w:p>
        </w:tc>
        <w:tc>
          <w:tcPr>
            <w:tcW w:w="859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9119</w:t>
            </w:r>
          </w:p>
        </w:tc>
        <w:tc>
          <w:tcPr>
            <w:tcW w:w="852" w:type="dxa"/>
            <w:vAlign w:val="center"/>
          </w:tcPr>
          <w:p w:rsidR="00C00D8C" w:rsidRPr="00960022" w:rsidRDefault="00C00D8C" w:rsidP="00941A3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szCs w:val="24"/>
              </w:rPr>
            </w:pPr>
            <w:r w:rsidRPr="00960022">
              <w:rPr>
                <w:szCs w:val="24"/>
              </w:rPr>
              <w:t>9200</w:t>
            </w:r>
          </w:p>
        </w:tc>
      </w:tr>
    </w:tbl>
    <w:p w:rsidR="001E7471" w:rsidRPr="00971029" w:rsidRDefault="0063442D" w:rsidP="0063442D">
      <w:pPr>
        <w:pStyle w:val="20"/>
        <w:shd w:val="clear" w:color="auto" w:fill="auto"/>
        <w:spacing w:before="0" w:line="240" w:lineRule="auto"/>
        <w:ind w:firstLine="709"/>
        <w:rPr>
          <w:b/>
        </w:rPr>
      </w:pPr>
      <w:r w:rsidRPr="00971029">
        <w:rPr>
          <w:b/>
        </w:rPr>
        <w:t>Рынок обра</w:t>
      </w:r>
      <w:r w:rsidR="00971029">
        <w:rPr>
          <w:b/>
        </w:rPr>
        <w:t>ботки древесины и произ</w:t>
      </w:r>
      <w:r w:rsidRPr="00971029">
        <w:rPr>
          <w:b/>
        </w:rPr>
        <w:t>водства изделий из дерева</w:t>
      </w:r>
    </w:p>
    <w:p w:rsidR="00971029" w:rsidRPr="00515FE8" w:rsidRDefault="00971029" w:rsidP="0097102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«Смидовичский муниципальный район» зарегистрировано 10 организаций частной формы собственности, осуществляющие деятельность  в сфере </w:t>
      </w:r>
      <w:hyperlink r:id="rId8" w:history="1">
        <w:r w:rsidRPr="00515FE8">
          <w:rPr>
            <w:rFonts w:ascii="Times New Roman" w:hAnsi="Times New Roman" w:cs="Times New Roman"/>
            <w:b w:val="0"/>
            <w:sz w:val="28"/>
            <w:szCs w:val="28"/>
          </w:rPr>
          <w:t>обработки древесины и производство изделий из дерева и пробки, кроме мебели, производство изделий из соломки и материалов для плетения</w:t>
        </w:r>
      </w:hyperlink>
      <w:r w:rsidRPr="00515F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1029" w:rsidRPr="00515FE8" w:rsidRDefault="00971029" w:rsidP="00971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В муниципальном образовании организациями с наиболее крупными объемами производства лесопромышленной продукции, имеющими иностранные инвестиции, являются: ООО «Хвоя», ООО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5FE8">
        <w:rPr>
          <w:rFonts w:ascii="Times New Roman" w:hAnsi="Times New Roman" w:cs="Times New Roman"/>
          <w:sz w:val="28"/>
          <w:szCs w:val="28"/>
        </w:rPr>
        <w:t>иколаевская лесопромышленная компания», ООО «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Най</w:t>
      </w:r>
      <w:proofErr w:type="spellEnd"/>
      <w:proofErr w:type="gramStart"/>
      <w:r w:rsidRPr="00515FE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>и Лес», ООО «Чудское озеро».</w:t>
      </w:r>
    </w:p>
    <w:p w:rsidR="00971029" w:rsidRDefault="00971029" w:rsidP="0063442D">
      <w:pPr>
        <w:pStyle w:val="20"/>
        <w:shd w:val="clear" w:color="auto" w:fill="auto"/>
        <w:spacing w:before="0" w:line="240" w:lineRule="auto"/>
        <w:ind w:firstLine="709"/>
      </w:pPr>
    </w:p>
    <w:p w:rsidR="008D5C4F" w:rsidRPr="008D2A5C" w:rsidRDefault="008D5C4F" w:rsidP="0025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Pr="008D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</w:t>
      </w:r>
      <w:r w:rsidRPr="008D2A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</w:t>
      </w:r>
      <w:r w:rsidRPr="008D2A5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 инвестиционной политике и развитию конкуренции на территории Смидовичского муниципального района</w:t>
      </w:r>
      <w:r w:rsidR="006438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(постановление от </w:t>
      </w:r>
      <w:r w:rsidR="006438DC" w:rsidRPr="00040338">
        <w:rPr>
          <w:rFonts w:ascii="Times New Roman" w:hAnsi="Times New Roman" w:cs="Times New Roman"/>
          <w:sz w:val="28"/>
          <w:szCs w:val="28"/>
        </w:rPr>
        <w:t>25.03.2019 № 169</w:t>
      </w:r>
      <w:r w:rsidR="006438DC">
        <w:rPr>
          <w:rFonts w:ascii="Times New Roman" w:hAnsi="Times New Roman" w:cs="Times New Roman"/>
          <w:sz w:val="28"/>
          <w:szCs w:val="28"/>
        </w:rPr>
        <w:t xml:space="preserve">) </w:t>
      </w:r>
      <w:r w:rsidRPr="008D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 Проведено </w:t>
      </w:r>
      <w:r w:rsidR="00643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рассмотрено </w:t>
      </w:r>
      <w:r w:rsidR="00643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4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D2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8DC" w:rsidRPr="006438DC" w:rsidRDefault="007E7596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FE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438DC" w:rsidRPr="006438DC">
        <w:rPr>
          <w:rFonts w:ascii="Times New Roman" w:hAnsi="Times New Roman" w:cs="Times New Roman"/>
          <w:b/>
          <w:sz w:val="28"/>
          <w:szCs w:val="28"/>
        </w:rPr>
        <w:t>Наличие утвержденного перечня товарных рынков для содействия развитию конкуренции в муниципальных образованиях Еврейской автономной области;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ab/>
        <w:t xml:space="preserve">Перечень товарных рынков для содействия развития конкуренции на территории муниципального образования «Смидовичский муниципальный район» изложен в распоряжении администрации Смидовичского муниципального района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годы». </w:t>
      </w:r>
    </w:p>
    <w:p w:rsidR="006438DC" w:rsidRPr="006438DC" w:rsidRDefault="006438DC" w:rsidP="006438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 xml:space="preserve">Наименование товарного рынка: 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1. Рынок услуг дошкольного образования;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2. Рынок услуг дополнительного образования детей;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3. Рынок услуг детского отдыха и выздоровления;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4. Рынок услуг розничной тор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говли лекар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ственными пре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паратами, медицинскими изделиями и сопутствую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щими товарами;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5. Рынок психо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лого-педагоги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ческого сопро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вождения детей с ограничен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ными возмож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ностями здоро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вья;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6. Рынок ритуаль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ных услуг;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7.</w:t>
      </w:r>
      <w:r w:rsidRPr="006438DC">
        <w:rPr>
          <w:rFonts w:ascii="Times New Roman" w:eastAsia="MS Mincho" w:hAnsi="Times New Roman" w:cs="Times New Roman"/>
          <w:lang w:eastAsia="ru-RU"/>
        </w:rPr>
        <w:t xml:space="preserve"> </w:t>
      </w:r>
      <w:r w:rsidRPr="006438DC">
        <w:rPr>
          <w:rFonts w:ascii="Times New Roman" w:hAnsi="Times New Roman" w:cs="Times New Roman"/>
          <w:sz w:val="28"/>
          <w:szCs w:val="28"/>
        </w:rPr>
        <w:t>Рынок тепло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снабжения (производство тепловой энер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гии);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8. Рынок услуг по сбору и транс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портированию твердых ком</w:t>
      </w:r>
      <w:r w:rsidRPr="006438DC">
        <w:rPr>
          <w:rFonts w:ascii="Times New Roman" w:hAnsi="Times New Roman" w:cs="Times New Roman"/>
          <w:sz w:val="28"/>
          <w:szCs w:val="28"/>
        </w:rPr>
        <w:softHyphen/>
        <w:t>мунальных отходов;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9. Рынок выполнения работ по благоустройству городской среды;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10. Рынок выполнения работ по содержанию и текущему ремонту общего имущества собственников помещений в многоквартирном доме;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11. Рынок поставки сжиженного газа в баллонах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12. Рынок оказания услуг по перевозке пассажиров автомобильным транспортом по муниципальным маршрутам регулярных перевозок;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13. Рынок оказания услуг по ремонту автотранспортных средств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 xml:space="preserve">14. Рынок жилищного строительства; 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15. Рынок строительства объектов капитального строительства, за исключением жилищного и дорожного строительства;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16. Рынок дорожной деятельности (за исключением проектирования);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17. Рынок архитектурно-строительного проектирования;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18. Рынок переработки водных биоресурсов;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19. Рынок добычи общераспространенных полезных ископаемых на участках недр местного значения;</w:t>
      </w:r>
    </w:p>
    <w:p w:rsidR="006438DC" w:rsidRPr="006438DC" w:rsidRDefault="006438DC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DC">
        <w:rPr>
          <w:rFonts w:ascii="Times New Roman" w:hAnsi="Times New Roman" w:cs="Times New Roman"/>
          <w:sz w:val="28"/>
          <w:szCs w:val="28"/>
        </w:rPr>
        <w:t>20. Рынок обработки древесины и производства изделий из дерева.</w:t>
      </w:r>
    </w:p>
    <w:p w:rsidR="00CB7321" w:rsidRDefault="00CB7321" w:rsidP="00CB73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21" w:rsidRPr="00CB7321" w:rsidRDefault="00CB7321" w:rsidP="00CB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</w:t>
      </w:r>
      <w:r w:rsidRPr="00CB7321">
        <w:rPr>
          <w:rFonts w:ascii="Times New Roman" w:hAnsi="Times New Roman" w:cs="Times New Roman"/>
          <w:b/>
          <w:sz w:val="28"/>
          <w:szCs w:val="28"/>
        </w:rPr>
        <w:t>аличие утвержденного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</w:t>
      </w:r>
    </w:p>
    <w:p w:rsidR="00CB7321" w:rsidRPr="00CB7321" w:rsidRDefault="00CB7321" w:rsidP="00CB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Распоряжение администрации Смидовичского муниципального района 29.08.2019   № 247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</w:t>
      </w:r>
    </w:p>
    <w:p w:rsidR="00CB7321" w:rsidRDefault="00CB7321" w:rsidP="00CB7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321" w:rsidRPr="00CB7321" w:rsidRDefault="00CB7321" w:rsidP="00CB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</w:t>
      </w:r>
      <w:r w:rsidRPr="00CB7321">
        <w:rPr>
          <w:rFonts w:ascii="Times New Roman" w:hAnsi="Times New Roman" w:cs="Times New Roman"/>
          <w:b/>
          <w:sz w:val="28"/>
          <w:szCs w:val="28"/>
        </w:rPr>
        <w:t>оличество установленных целевых индикаторов плана мероприятий ("дорожной карты") по содействию развитию конкуренции и обеспечению условий для благоприятного инвестиционного климата на территории муниципального образования Еврейской автономной области на уровне выше среднего значения по муниципальным образовани</w:t>
      </w:r>
      <w:r>
        <w:rPr>
          <w:rFonts w:ascii="Times New Roman" w:hAnsi="Times New Roman" w:cs="Times New Roman"/>
          <w:b/>
          <w:sz w:val="28"/>
          <w:szCs w:val="28"/>
        </w:rPr>
        <w:t>ям Еврейской автономной области</w:t>
      </w:r>
    </w:p>
    <w:p w:rsidR="00CB7321" w:rsidRPr="00CB7321" w:rsidRDefault="00CB7321" w:rsidP="00CB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Количество установленных целевых индикаторов – 20 наименований, </w:t>
      </w:r>
      <w:proofErr w:type="gramStart"/>
      <w:r w:rsidRPr="00CB7321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CB7321">
        <w:rPr>
          <w:rFonts w:ascii="Times New Roman" w:hAnsi="Times New Roman" w:cs="Times New Roman"/>
          <w:sz w:val="28"/>
          <w:szCs w:val="28"/>
        </w:rPr>
        <w:t xml:space="preserve"> администрации Смидовичского муниципального района 29.08.2019  № 247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 </w:t>
      </w:r>
    </w:p>
    <w:p w:rsidR="007E7596" w:rsidRDefault="007E7596" w:rsidP="007E759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B7321" w:rsidRDefault="00CB7321" w:rsidP="007E759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B7321" w:rsidRDefault="00CB7321" w:rsidP="007E759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B7321" w:rsidRDefault="00CB7321" w:rsidP="007E759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E7596" w:rsidRPr="00515FE8" w:rsidRDefault="007E7596" w:rsidP="007E759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 w:cs="Times New Roman"/>
          <w:sz w:val="28"/>
          <w:szCs w:val="28"/>
          <w:lang w:eastAsia="ru-RU"/>
        </w:rPr>
        <w:t>Перечень</w:t>
      </w:r>
    </w:p>
    <w:p w:rsidR="007E7596" w:rsidRPr="00515FE8" w:rsidRDefault="007E7596" w:rsidP="007E7596">
      <w:pPr>
        <w:spacing w:after="0" w:line="240" w:lineRule="auto"/>
        <w:ind w:left="45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 w:cs="Times New Roman"/>
          <w:sz w:val="28"/>
          <w:szCs w:val="28"/>
          <w:lang w:eastAsia="ru-RU"/>
        </w:rPr>
        <w:t>товарных рынков для содействия развитию конкуренции в Еврейской автономной области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1617"/>
        <w:gridCol w:w="29"/>
        <w:gridCol w:w="11"/>
        <w:gridCol w:w="5203"/>
        <w:gridCol w:w="57"/>
        <w:gridCol w:w="1134"/>
        <w:gridCol w:w="67"/>
        <w:gridCol w:w="993"/>
        <w:gridCol w:w="42"/>
        <w:gridCol w:w="19"/>
      </w:tblGrid>
      <w:tr w:rsidR="00CB7321" w:rsidRPr="00515FE8" w:rsidTr="00CB7321">
        <w:trPr>
          <w:gridAfter w:val="1"/>
          <w:wAfter w:w="10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№ </w:t>
            </w: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п</w:t>
            </w:r>
            <w:proofErr w:type="gram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>/п</w:t>
            </w:r>
          </w:p>
        </w:tc>
        <w:tc>
          <w:tcPr>
            <w:tcW w:w="847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Наименование товарного рынка</w:t>
            </w:r>
          </w:p>
        </w:tc>
        <w:tc>
          <w:tcPr>
            <w:tcW w:w="2746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Наименование ключевого показателя</w:t>
            </w:r>
          </w:p>
        </w:tc>
        <w:tc>
          <w:tcPr>
            <w:tcW w:w="624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Минимальное значение ключевого показателя в 2022 году</w:t>
            </w:r>
          </w:p>
        </w:tc>
        <w:tc>
          <w:tcPr>
            <w:tcW w:w="577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2019 г.</w:t>
            </w:r>
          </w:p>
        </w:tc>
      </w:tr>
      <w:tr w:rsidR="00CB7321" w:rsidRPr="00515FE8" w:rsidTr="00CB7321">
        <w:trPr>
          <w:gridAfter w:val="1"/>
          <w:wAfter w:w="10" w:type="pct"/>
          <w:tblHeader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847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2746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624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577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</w:tr>
      <w:tr w:rsidR="00CB7321" w:rsidRPr="00515FE8" w:rsidTr="00CB7321">
        <w:trPr>
          <w:gridAfter w:val="1"/>
          <w:wAfter w:w="10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847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дошкольного образования</w:t>
            </w:r>
          </w:p>
        </w:tc>
        <w:tc>
          <w:tcPr>
            <w:tcW w:w="2746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,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реализующих ос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новные общеобра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зовательные 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граммы - образова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тельные программы дошкольного обра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зования, в общей численности обу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чающихся до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школьного возраста в образовательных организациях, у индивидуальных предпринимателей, реализующих ос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новные общеобра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зовательные 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граммы – образова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тельные программы дошкольного обра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зования, процентов, </w:t>
            </w:r>
          </w:p>
        </w:tc>
        <w:tc>
          <w:tcPr>
            <w:tcW w:w="624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1,6 %, но не менее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br/>
              <w:t>1 частной организации</w:t>
            </w:r>
          </w:p>
        </w:tc>
        <w:tc>
          <w:tcPr>
            <w:tcW w:w="577" w:type="pct"/>
            <w:gridSpan w:val="3"/>
          </w:tcPr>
          <w:p w:rsidR="00CB7321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10%</w:t>
            </w:r>
          </w:p>
          <w:p w:rsidR="00CB7321" w:rsidRPr="00515FE8" w:rsidRDefault="00CB7321" w:rsidP="0064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 частн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ая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органи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заци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я</w:t>
            </w:r>
            <w:proofErr w:type="spellEnd"/>
            <w:proofErr w:type="gramEnd"/>
          </w:p>
        </w:tc>
      </w:tr>
      <w:tr w:rsidR="00CB7321" w:rsidRPr="00515FE8" w:rsidTr="00CB7321"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62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дополнитель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образова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 детей</w:t>
            </w:r>
          </w:p>
        </w:tc>
        <w:tc>
          <w:tcPr>
            <w:tcW w:w="2731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допол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нительного образо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вания детей, 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4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5,0 %</w:t>
            </w:r>
          </w:p>
        </w:tc>
        <w:tc>
          <w:tcPr>
            <w:tcW w:w="587" w:type="pct"/>
            <w:gridSpan w:val="4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2,0 %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детского от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дыха и оздоров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ления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отдыха и оздоров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ления детей част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ной формы соб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ственности, 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розничной тор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говли лекар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ственными пре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паратами, ме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дицинскими изделиями и сопутствую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щими товарами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роз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ничной торговли лекарственными препаратами, меди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цинскими издели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ями и сопутствую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щими товарами,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60,0 %</w:t>
            </w:r>
          </w:p>
        </w:tc>
        <w:tc>
          <w:tcPr>
            <w:tcW w:w="520" w:type="pct"/>
          </w:tcPr>
          <w:p w:rsidR="00CB7321" w:rsidRPr="00515FE8" w:rsidRDefault="00CB7321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87,5%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психо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лого-педагоги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ческого сопро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вождения детей с ограничен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ными возмож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ностями здоро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вья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психо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лого-педагогиче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ского сопровожде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 детей с ограни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ченными возмож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ностями здоровья,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3,0 %</w:t>
            </w:r>
          </w:p>
        </w:tc>
        <w:tc>
          <w:tcPr>
            <w:tcW w:w="520" w:type="pct"/>
          </w:tcPr>
          <w:p w:rsidR="00CB7321" w:rsidRPr="00515FE8" w:rsidRDefault="00CB7321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ритуаль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ных услуг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CB7321" w:rsidRPr="00515FE8" w:rsidRDefault="00CB7321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тепло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снабжения (производство тепловой энер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гии)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теплоснаб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жения (производ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ство тепловой энер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гии),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CB7321" w:rsidRPr="00515FE8" w:rsidRDefault="00CB7321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по сбору и транс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портированию твердых ком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мунальных от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ходов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по сбору и транспор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тированию твердых коммунальных от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ходов,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CB7321" w:rsidRPr="00515FE8" w:rsidRDefault="00CB7321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D23C0">
              <w:rPr>
                <w:rFonts w:ascii="Times New Roman" w:eastAsia="MS Mincho" w:hAnsi="Times New Roman" w:cs="Times New Roman"/>
                <w:lang w:eastAsia="ru-RU"/>
              </w:rPr>
              <w:t>Рынок выпол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нения работ по благоустрой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ству городской среды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выполнения работ по благо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устройству город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ской среды, 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выпол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нения работ по содержанию и текущему ре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монту общего имущества соб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ственников по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мещений в мно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гоквартирном доме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выполнения работ по содержа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нию и текущему ремонту общего имущества соб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ственников поме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щений в многоквар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тирном доме, 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центов 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CB7321" w:rsidRPr="00515FE8" w:rsidRDefault="00CB7321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поставки сжиженного газа в баллонах, процен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12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оказания услуг по пере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возке пассажи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ров автомо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бильным транс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портом по му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ниципальным маршрутам ре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гулярных пере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возок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услуг (работ) по перевозке пас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сажиров автомо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бильным транспор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том по муници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пальным маршру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там регулярных перевозок, оказан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ных (выполненных) организациями частной формы собственности,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20" w:type="pct"/>
          </w:tcPr>
          <w:p w:rsidR="00CB7321" w:rsidRPr="00515FE8" w:rsidRDefault="00CB7321" w:rsidP="00576C9D">
            <w:r w:rsidRPr="00515FE8">
              <w:rPr>
                <w:rFonts w:ascii="Times New Roman" w:eastAsia="MS Mincho" w:hAnsi="Times New Roman" w:cs="Times New Roman"/>
                <w:lang w:eastAsia="ru-RU"/>
              </w:rPr>
              <w:t>50%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оказания услуг по ре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монту авто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транспортных средств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14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жилищ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строитель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ства 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жилищного строительства, 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15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строи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тельства объек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тов капиталь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строитель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ства, за исклю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чением жилищ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и дорож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строитель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строитель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 объектов капи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тального строитель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ства, за исключе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нием жилищного и дорожного строи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тельства,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16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дорож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ной деятельно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сти (за исклю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чением проек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тирования)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дорожной деятельности (за исключением 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ектирования), 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17</w:t>
            </w:r>
          </w:p>
        </w:tc>
        <w:tc>
          <w:tcPr>
            <w:tcW w:w="868" w:type="pct"/>
            <w:gridSpan w:val="3"/>
          </w:tcPr>
          <w:p w:rsidR="00CB7321" w:rsidRPr="006D23C0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D23C0">
              <w:rPr>
                <w:rFonts w:ascii="Times New Roman" w:eastAsia="MS Mincho" w:hAnsi="Times New Roman" w:cs="Times New Roman"/>
                <w:lang w:eastAsia="ru-RU"/>
              </w:rPr>
              <w:t>Рынок архитек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турно-строи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тельного проек</w:t>
            </w:r>
            <w:r w:rsidRPr="006D23C0">
              <w:rPr>
                <w:rFonts w:ascii="Times New Roman" w:eastAsia="MS Mincho" w:hAnsi="Times New Roman" w:cs="Times New Roman"/>
                <w:lang w:eastAsia="ru-RU"/>
              </w:rPr>
              <w:softHyphen/>
              <w:t>тирования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архитек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турно-строитель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проектирова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</w:t>
            </w:r>
            <w:bookmarkStart w:id="0" w:name="_GoBack"/>
            <w:bookmarkEnd w:id="0"/>
            <w:r w:rsidRPr="00515FE8">
              <w:rPr>
                <w:rFonts w:ascii="Times New Roman" w:eastAsia="MS Mincho" w:hAnsi="Times New Roman" w:cs="Times New Roman"/>
                <w:lang w:eastAsia="ru-RU"/>
              </w:rPr>
              <w:t>0,0 %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перера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ботки водных биоресурсов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на рынке переработки водных биоресур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сов,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19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добычи общераспро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страненных полезных иско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паемых на участках недр местного значе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добычи об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щераспространен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ных полезных ис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копаемых на участ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ках недр местного значения, процен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CB7321" w:rsidRPr="00515FE8" w:rsidTr="00CB7321">
        <w:trPr>
          <w:gridAfter w:val="2"/>
          <w:wAfter w:w="32" w:type="pct"/>
        </w:trPr>
        <w:tc>
          <w:tcPr>
            <w:tcW w:w="196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</w:t>
            </w:r>
          </w:p>
        </w:tc>
        <w:tc>
          <w:tcPr>
            <w:tcW w:w="868" w:type="pct"/>
            <w:gridSpan w:val="3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обра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ботки древе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сины и произ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водства изделий из дерева</w:t>
            </w:r>
          </w:p>
        </w:tc>
        <w:tc>
          <w:tcPr>
            <w:tcW w:w="2755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обработки древесины и произ</w:t>
            </w:r>
            <w:r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водства изделий из дерева, процентов</w:t>
            </w:r>
          </w:p>
        </w:tc>
        <w:tc>
          <w:tcPr>
            <w:tcW w:w="629" w:type="pct"/>
            <w:gridSpan w:val="2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70,0 %</w:t>
            </w:r>
          </w:p>
        </w:tc>
        <w:tc>
          <w:tcPr>
            <w:tcW w:w="520" w:type="pct"/>
          </w:tcPr>
          <w:p w:rsidR="00CB7321" w:rsidRPr="00515FE8" w:rsidRDefault="00CB7321" w:rsidP="0057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</w:tbl>
    <w:p w:rsidR="00CB7321" w:rsidRPr="00CB7321" w:rsidRDefault="00CB7321" w:rsidP="00A017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На уровне выше среднего значения 16 наименований.</w:t>
      </w:r>
    </w:p>
    <w:p w:rsidR="00CB7321" w:rsidRPr="00CB7321" w:rsidRDefault="00CB7321" w:rsidP="00A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52294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CB7321">
        <w:rPr>
          <w:rFonts w:ascii="Times New Roman" w:hAnsi="Times New Roman" w:cs="Times New Roman"/>
          <w:b/>
          <w:sz w:val="28"/>
          <w:szCs w:val="28"/>
        </w:rPr>
        <w:t>частие в отчетном году не менее чем в двух обучающих мероприятиях и тренингах для органов местного самоуправления Еврейской автономной области по вопросам содействия развитию конкуренции и обеспечению условий для благопр</w:t>
      </w:r>
      <w:r w:rsidR="00252294">
        <w:rPr>
          <w:rFonts w:ascii="Times New Roman" w:hAnsi="Times New Roman" w:cs="Times New Roman"/>
          <w:b/>
          <w:sz w:val="28"/>
          <w:szCs w:val="28"/>
        </w:rPr>
        <w:t>иятного инвестиционного климата</w:t>
      </w:r>
    </w:p>
    <w:p w:rsidR="00CB7321" w:rsidRPr="00CB7321" w:rsidRDefault="00CB7321" w:rsidP="00A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6 июня 2019 года проведен семинар с участием руководителя Еврейского УФАС в </w:t>
      </w:r>
      <w:proofErr w:type="gramStart"/>
      <w:r w:rsidRPr="00CB732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B7321">
        <w:rPr>
          <w:rFonts w:ascii="Times New Roman" w:hAnsi="Times New Roman" w:cs="Times New Roman"/>
          <w:sz w:val="28"/>
          <w:szCs w:val="28"/>
        </w:rPr>
        <w:t xml:space="preserve"> приняло участие 50муниципальных служащих.</w:t>
      </w:r>
    </w:p>
    <w:p w:rsidR="00252294" w:rsidRDefault="00CB7321" w:rsidP="00A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С 21 ноября по 04 декабря 2019 года два муниципальных служащих прошли курсы повышения квалификации в Национальной академии современных технологий по теме «Содействие развитию конкуренции».</w:t>
      </w:r>
    </w:p>
    <w:p w:rsidR="00CB7321" w:rsidRPr="00CB7321" w:rsidRDefault="00252294" w:rsidP="00A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94">
        <w:rPr>
          <w:rFonts w:ascii="Times New Roman" w:hAnsi="Times New Roman" w:cs="Times New Roman"/>
          <w:b/>
          <w:sz w:val="28"/>
          <w:szCs w:val="28"/>
        </w:rPr>
        <w:t>7. Н</w:t>
      </w:r>
      <w:r w:rsidR="00CB7321" w:rsidRPr="00CB7321">
        <w:rPr>
          <w:rFonts w:ascii="Times New Roman" w:hAnsi="Times New Roman" w:cs="Times New Roman"/>
          <w:b/>
          <w:sz w:val="28"/>
          <w:szCs w:val="28"/>
        </w:rPr>
        <w:t>аличие на официальном сайте муниципального образования Еврейской автономной области тематического раздела о состоянии и содействии развитию конкуренции и обеспечению условий для благопр</w:t>
      </w:r>
      <w:r>
        <w:rPr>
          <w:rFonts w:ascii="Times New Roman" w:hAnsi="Times New Roman" w:cs="Times New Roman"/>
          <w:b/>
          <w:sz w:val="28"/>
          <w:szCs w:val="28"/>
        </w:rPr>
        <w:t>иятного инвестиционного климата</w:t>
      </w:r>
    </w:p>
    <w:p w:rsidR="00252294" w:rsidRDefault="00CB7321" w:rsidP="00A017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На официальном Интернет сайте Смидовичского муниципального района создан раздел Конкуренция. </w:t>
      </w:r>
    </w:p>
    <w:p w:rsidR="00CB7321" w:rsidRPr="00CB7321" w:rsidRDefault="00252294" w:rsidP="00A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</w:t>
      </w:r>
      <w:r w:rsidR="00CB7321" w:rsidRPr="00CB7321">
        <w:rPr>
          <w:rFonts w:ascii="Times New Roman" w:hAnsi="Times New Roman" w:cs="Times New Roman"/>
          <w:b/>
          <w:sz w:val="28"/>
          <w:szCs w:val="28"/>
        </w:rPr>
        <w:t>оведение мониторинга состояния и развития конкурентной среды на рынках товаров, работ и услуг муниципальных образований Еврейской автономной области</w:t>
      </w:r>
    </w:p>
    <w:p w:rsidR="00CB7321" w:rsidRPr="00CB7321" w:rsidRDefault="00CB7321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Проведен мониторинг состояния и развития конкурентной среды на рынках товаров, работ и услуг Смидовичского муниципального района в августе 2019 года. Анализ состояния и развития конкурентной среды на рынках товаров, работ и услуг Смидовичского муниципального района представлен в разделе 2 распоряжения администрации Смидовичского муниципального района 29.08.2019  № 247 «Об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 на 2019-2022 годы» </w:t>
      </w:r>
    </w:p>
    <w:p w:rsidR="00CB7321" w:rsidRPr="00CB7321" w:rsidRDefault="00252294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</w:t>
      </w:r>
      <w:r w:rsidR="00CB7321" w:rsidRPr="00CB7321">
        <w:rPr>
          <w:rFonts w:ascii="Times New Roman" w:hAnsi="Times New Roman" w:cs="Times New Roman"/>
          <w:b/>
          <w:sz w:val="28"/>
          <w:szCs w:val="28"/>
        </w:rPr>
        <w:t xml:space="preserve">аличие муниципального правового акта, регламентирующего внедрение системы внутреннего обеспечения соответствия требованиям антимонопольного законодательства деятельности муниципального образования Еврейской автономной области (антимонопольного </w:t>
      </w:r>
      <w:proofErr w:type="spellStart"/>
      <w:r w:rsidR="00CB7321" w:rsidRPr="00CB732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CB7321" w:rsidRPr="00CB7321">
        <w:rPr>
          <w:rFonts w:ascii="Times New Roman" w:hAnsi="Times New Roman" w:cs="Times New Roman"/>
          <w:b/>
          <w:sz w:val="28"/>
          <w:szCs w:val="28"/>
        </w:rPr>
        <w:t>);</w:t>
      </w:r>
    </w:p>
    <w:p w:rsidR="00CB7321" w:rsidRPr="00CB7321" w:rsidRDefault="00CB7321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321">
        <w:rPr>
          <w:rFonts w:ascii="Times New Roman" w:hAnsi="Times New Roman" w:cs="Times New Roman"/>
          <w:iCs/>
          <w:sz w:val="28"/>
          <w:szCs w:val="28"/>
        </w:rPr>
        <w:t>Постановление администрации Смидовичского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</w:t>
      </w:r>
      <w:proofErr w:type="gramStart"/>
      <w:r w:rsidRPr="00CB7321">
        <w:rPr>
          <w:rFonts w:ascii="Times New Roman" w:hAnsi="Times New Roman" w:cs="Times New Roman"/>
          <w:iCs/>
          <w:sz w:val="28"/>
          <w:szCs w:val="28"/>
        </w:rPr>
        <w:t>антимонопольном</w:t>
      </w:r>
      <w:proofErr w:type="gramEnd"/>
      <w:r w:rsidRPr="00CB73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B7321">
        <w:rPr>
          <w:rFonts w:ascii="Times New Roman" w:hAnsi="Times New Roman" w:cs="Times New Roman"/>
          <w:iCs/>
          <w:sz w:val="28"/>
          <w:szCs w:val="28"/>
        </w:rPr>
        <w:t>комплаенсе</w:t>
      </w:r>
      <w:proofErr w:type="spellEnd"/>
      <w:r w:rsidRPr="00CB7321">
        <w:rPr>
          <w:rFonts w:ascii="Times New Roman" w:hAnsi="Times New Roman" w:cs="Times New Roman"/>
          <w:iCs/>
          <w:sz w:val="28"/>
          <w:szCs w:val="28"/>
        </w:rPr>
        <w:t>)».</w:t>
      </w:r>
    </w:p>
    <w:p w:rsidR="00CB7321" w:rsidRPr="00CB7321" w:rsidRDefault="00252294" w:rsidP="002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</w:t>
      </w:r>
      <w:r w:rsidR="00CB7321" w:rsidRPr="00CB7321">
        <w:rPr>
          <w:rFonts w:ascii="Times New Roman" w:hAnsi="Times New Roman" w:cs="Times New Roman"/>
          <w:b/>
          <w:sz w:val="28"/>
          <w:szCs w:val="28"/>
        </w:rPr>
        <w:t xml:space="preserve">оля объема закупок у субъектов малого предпринимательства и социально ориентированных некоммерческих организаций в общем годовом объеме муниципальных закупок, осуществленных в соответствии с Федеральным </w:t>
      </w:r>
      <w:hyperlink r:id="rId9" w:history="1">
        <w:r w:rsidR="00CB7321" w:rsidRPr="00CB7321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="00CB7321" w:rsidRPr="00CB7321">
        <w:rPr>
          <w:rFonts w:ascii="Times New Roman" w:hAnsi="Times New Roman" w:cs="Times New Roman"/>
          <w:b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B7321" w:rsidRPr="00CB7321" w:rsidRDefault="00CB7321" w:rsidP="00252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ab/>
        <w:t>Доля объема закупок составляет 36 %</w:t>
      </w:r>
    </w:p>
    <w:p w:rsidR="006F5DBA" w:rsidRDefault="006F5DBA"/>
    <w:sectPr w:rsidR="006F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F"/>
    <w:multiLevelType w:val="multilevel"/>
    <w:tmpl w:val="C44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4F7C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D5748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96"/>
    <w:rsid w:val="000741C6"/>
    <w:rsid w:val="000F4C96"/>
    <w:rsid w:val="001E7471"/>
    <w:rsid w:val="001F513B"/>
    <w:rsid w:val="0022641D"/>
    <w:rsid w:val="00252294"/>
    <w:rsid w:val="002D75DD"/>
    <w:rsid w:val="00423A83"/>
    <w:rsid w:val="004D704A"/>
    <w:rsid w:val="004F481C"/>
    <w:rsid w:val="00513033"/>
    <w:rsid w:val="00576C9D"/>
    <w:rsid w:val="0063442D"/>
    <w:rsid w:val="006438DC"/>
    <w:rsid w:val="006D23C0"/>
    <w:rsid w:val="006F5DBA"/>
    <w:rsid w:val="007117CE"/>
    <w:rsid w:val="007E7596"/>
    <w:rsid w:val="008D5C4F"/>
    <w:rsid w:val="00971029"/>
    <w:rsid w:val="00A01724"/>
    <w:rsid w:val="00C00D8C"/>
    <w:rsid w:val="00C31818"/>
    <w:rsid w:val="00C659D3"/>
    <w:rsid w:val="00C7780D"/>
    <w:rsid w:val="00CB7321"/>
    <w:rsid w:val="00E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E75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596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E75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7596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нак1"/>
    <w:basedOn w:val="a"/>
    <w:rsid w:val="007E7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7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6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Не полужирный"/>
    <w:basedOn w:val="2"/>
    <w:rsid w:val="007E7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6"/>
  </w:style>
  <w:style w:type="paragraph" w:styleId="a8">
    <w:name w:val="footer"/>
    <w:basedOn w:val="a"/>
    <w:link w:val="a9"/>
    <w:uiPriority w:val="99"/>
    <w:unhideWhenUsed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6"/>
  </w:style>
  <w:style w:type="character" w:styleId="aa">
    <w:name w:val="Strong"/>
    <w:basedOn w:val="a0"/>
    <w:uiPriority w:val="22"/>
    <w:qFormat/>
    <w:rsid w:val="007E7596"/>
    <w:rPr>
      <w:b/>
      <w:bCs/>
    </w:rPr>
  </w:style>
  <w:style w:type="paragraph" w:customStyle="1" w:styleId="Default">
    <w:name w:val="Default"/>
    <w:rsid w:val="007E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31"/>
    <w:uiPriority w:val="99"/>
    <w:locked/>
    <w:rsid w:val="00C00D8C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b"/>
    <w:uiPriority w:val="99"/>
    <w:rsid w:val="00C00D8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b"/>
    <w:uiPriority w:val="99"/>
    <w:rsid w:val="00C00D8C"/>
    <w:pPr>
      <w:widowControl w:val="0"/>
      <w:shd w:val="clear" w:color="auto" w:fill="FFFFFF"/>
      <w:spacing w:before="600" w:after="300" w:line="240" w:lineRule="atLeast"/>
      <w:ind w:hanging="740"/>
    </w:pPr>
    <w:rPr>
      <w:rFonts w:ascii="Times New Roman" w:hAnsi="Times New Roman" w:cs="Times New Roman"/>
    </w:rPr>
  </w:style>
  <w:style w:type="table" w:customStyle="1" w:styleId="22">
    <w:name w:val="Сетка таблицы2"/>
    <w:basedOn w:val="a1"/>
    <w:next w:val="a3"/>
    <w:uiPriority w:val="99"/>
    <w:rsid w:val="00C00D8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E75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596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E75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7596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нак1"/>
    <w:basedOn w:val="a"/>
    <w:rsid w:val="007E7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7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6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Не полужирный"/>
    <w:basedOn w:val="2"/>
    <w:rsid w:val="007E7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6"/>
  </w:style>
  <w:style w:type="paragraph" w:styleId="a8">
    <w:name w:val="footer"/>
    <w:basedOn w:val="a"/>
    <w:link w:val="a9"/>
    <w:uiPriority w:val="99"/>
    <w:unhideWhenUsed/>
    <w:rsid w:val="007E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6"/>
  </w:style>
  <w:style w:type="character" w:styleId="aa">
    <w:name w:val="Strong"/>
    <w:basedOn w:val="a0"/>
    <w:uiPriority w:val="22"/>
    <w:qFormat/>
    <w:rsid w:val="007E7596"/>
    <w:rPr>
      <w:b/>
      <w:bCs/>
    </w:rPr>
  </w:style>
  <w:style w:type="paragraph" w:customStyle="1" w:styleId="Default">
    <w:name w:val="Default"/>
    <w:rsid w:val="007E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31"/>
    <w:uiPriority w:val="99"/>
    <w:locked/>
    <w:rsid w:val="00C00D8C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b"/>
    <w:uiPriority w:val="99"/>
    <w:rsid w:val="00C00D8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b"/>
    <w:uiPriority w:val="99"/>
    <w:rsid w:val="00C00D8C"/>
    <w:pPr>
      <w:widowControl w:val="0"/>
      <w:shd w:val="clear" w:color="auto" w:fill="FFFFFF"/>
      <w:spacing w:before="600" w:after="300" w:line="240" w:lineRule="atLeast"/>
      <w:ind w:hanging="740"/>
    </w:pPr>
    <w:rPr>
      <w:rFonts w:ascii="Times New Roman" w:hAnsi="Times New Roman" w:cs="Times New Roman"/>
    </w:rPr>
  </w:style>
  <w:style w:type="table" w:customStyle="1" w:styleId="22">
    <w:name w:val="Сетка таблицы2"/>
    <w:basedOn w:val="a1"/>
    <w:next w:val="a3"/>
    <w:uiPriority w:val="99"/>
    <w:rsid w:val="00C00D8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32.4&amp;sver=4.30.0&amp;pageStyle=RSM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6151E4DBA9298C5D438ECEA900351BC96F21DE5A4057A543A1208451042BD71CBC90DAB826F5CE794B677F2FH7E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F8E3DE3128398CFC5569763B463DAD618529BB6881B8FFC87019DA16E113A56DD810A948725C52AB99A1B64AC4B9E562u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478BA0855CD71B0C41EFBC117D3406CB0535DB162582434994EA9B76CE5A72802B7DBBDD39118CC213EEEB2CAY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10</cp:revision>
  <cp:lastPrinted>2020-01-23T01:07:00Z</cp:lastPrinted>
  <dcterms:created xsi:type="dcterms:W3CDTF">2020-01-22T02:04:00Z</dcterms:created>
  <dcterms:modified xsi:type="dcterms:W3CDTF">2020-01-27T07:31:00Z</dcterms:modified>
</cp:coreProperties>
</file>