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BF" w:rsidRPr="00AE26DA" w:rsidRDefault="004A71B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bookmarkStart w:id="0" w:name="_Toc476830526"/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Администрация</w:t>
      </w:r>
    </w:p>
    <w:p w:rsidR="004A71BF" w:rsidRPr="00AE26DA" w:rsidRDefault="004A71B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 xml:space="preserve">муниципального образования </w:t>
      </w:r>
    </w:p>
    <w:p w:rsidR="004A71BF" w:rsidRPr="00AE26DA" w:rsidRDefault="004A71BF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«Смидовичский муниципальный район»</w:t>
      </w:r>
    </w:p>
    <w:p w:rsidR="004430A4" w:rsidRPr="00AE26DA" w:rsidRDefault="007035A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Еврейской автономной области</w:t>
      </w: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</w:p>
    <w:p w:rsidR="004430A4" w:rsidRPr="00AE26DA" w:rsidRDefault="007035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4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44"/>
          <w:szCs w:val="26"/>
        </w:rPr>
        <w:t>ДОКЛАД</w:t>
      </w:r>
    </w:p>
    <w:p w:rsidR="004430A4" w:rsidRPr="00AE26DA" w:rsidRDefault="007035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>«СОСТОЯНИЕ И РАЗВИТИЕ КОНКУРЕНТНОЙ СРЕДЫ</w:t>
      </w:r>
      <w:r w:rsidRPr="00AE26DA">
        <w:rPr>
          <w:rFonts w:ascii="Times New Roman" w:hAnsi="Times New Roman" w:cs="Times New Roman"/>
          <w:color w:val="auto"/>
          <w:sz w:val="40"/>
          <w:szCs w:val="26"/>
        </w:rPr>
        <w:t xml:space="preserve">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 xml:space="preserve">НА РЫНКАХ ТОВАРОВ, РАБОТ И УСЛУГ </w:t>
      </w:r>
      <w:r w:rsidR="004A71BF"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 xml:space="preserve">МУНИЦИПАЛЬНОГО ОБРАЗОВАНИЯ «СМИДОВИЧСКИЙ МУНИЦИПАЛЬНЫЙ РАЙОН» 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 xml:space="preserve"> В 201</w:t>
      </w:r>
      <w:r w:rsidR="004A71BF"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>8</w:t>
      </w:r>
      <w:r w:rsidRPr="00AE26DA">
        <w:rPr>
          <w:rFonts w:ascii="Times New Roman" w:hAnsi="Times New Roman" w:cs="Times New Roman"/>
          <w:b/>
          <w:bCs/>
          <w:color w:val="auto"/>
          <w:sz w:val="40"/>
          <w:szCs w:val="26"/>
        </w:rPr>
        <w:t xml:space="preserve"> ГОДУ»</w:t>
      </w: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32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7035AB">
      <w:pPr>
        <w:pStyle w:val="Default"/>
        <w:tabs>
          <w:tab w:val="left" w:pos="1755"/>
        </w:tabs>
        <w:ind w:firstLine="709"/>
        <w:jc w:val="both"/>
        <w:rPr>
          <w:b/>
          <w:bCs/>
          <w:color w:val="auto"/>
          <w:sz w:val="26"/>
          <w:szCs w:val="26"/>
        </w:rPr>
      </w:pPr>
      <w:r w:rsidRPr="00AE26DA">
        <w:rPr>
          <w:b/>
          <w:bCs/>
          <w:color w:val="auto"/>
          <w:sz w:val="26"/>
          <w:szCs w:val="26"/>
        </w:rPr>
        <w:tab/>
      </w: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430A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4430A4" w:rsidRPr="00AE26DA" w:rsidRDefault="004A7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пос.Смидович</w:t>
      </w:r>
    </w:p>
    <w:p w:rsidR="004430A4" w:rsidRPr="00AE26DA" w:rsidRDefault="007035A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bCs/>
          <w:color w:val="auto"/>
          <w:sz w:val="28"/>
          <w:szCs w:val="26"/>
        </w:rPr>
        <w:t>2018</w:t>
      </w:r>
    </w:p>
    <w:p w:rsidR="004430A4" w:rsidRPr="00AE26DA" w:rsidRDefault="007035AB">
      <w:pPr>
        <w:pStyle w:val="Default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Cs/>
          <w:i/>
          <w:color w:val="auto"/>
          <w:sz w:val="28"/>
          <w:szCs w:val="26"/>
        </w:rPr>
        <w:lastRenderedPageBreak/>
        <w:t xml:space="preserve">1. </w:t>
      </w:r>
      <w:r w:rsidR="004A71BF" w:rsidRPr="00AE26DA">
        <w:rPr>
          <w:rFonts w:ascii="Times New Roman" w:hAnsi="Times New Roman" w:cs="Times New Roman"/>
          <w:bCs/>
          <w:i/>
          <w:color w:val="auto"/>
          <w:sz w:val="28"/>
          <w:szCs w:val="26"/>
        </w:rPr>
        <w:t>Характеристика состояния и проблемы развития конкуренции на приоритетных и социально-значимых рынках на территории муниципального образования «Смидовичский муниципальный район»</w:t>
      </w:r>
    </w:p>
    <w:p w:rsidR="009D1A53" w:rsidRPr="00AE26DA" w:rsidRDefault="009D1A53" w:rsidP="009D1A53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 xml:space="preserve">По данным Управления Федеральной службы государственной статистики по Хабаровскому краю, Магаданской области, Еврейской автономной области и Чуковскому автономно округу количество организаций </w:t>
      </w:r>
      <w:r w:rsidR="00D27B4A" w:rsidRPr="00AE26DA">
        <w:rPr>
          <w:szCs w:val="28"/>
          <w:lang w:eastAsia="ru-RU"/>
        </w:rPr>
        <w:t xml:space="preserve">Смидовичского муниципального района </w:t>
      </w:r>
      <w:r w:rsidRPr="00AE26DA">
        <w:rPr>
          <w:szCs w:val="28"/>
          <w:lang w:eastAsia="ru-RU"/>
        </w:rPr>
        <w:t xml:space="preserve">Еврейской автономной области, учтенных в составе Статистического регистра хозяйствующих субъектов на территории области, составляет </w:t>
      </w:r>
      <w:r w:rsidR="0041419A" w:rsidRPr="00AE26DA">
        <w:rPr>
          <w:szCs w:val="28"/>
          <w:lang w:eastAsia="ru-RU"/>
        </w:rPr>
        <w:t>773</w:t>
      </w:r>
      <w:r w:rsidRPr="00AE26DA">
        <w:rPr>
          <w:szCs w:val="28"/>
          <w:lang w:eastAsia="ru-RU"/>
        </w:rPr>
        <w:t xml:space="preserve"> предприятий и организаций.</w:t>
      </w:r>
    </w:p>
    <w:p w:rsidR="009D1A53" w:rsidRPr="00AE26DA" w:rsidRDefault="009D1A53" w:rsidP="009D1A53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>В сравнении с 1 января 201</w:t>
      </w:r>
      <w:r w:rsidR="00D27B4A" w:rsidRPr="00AE26DA">
        <w:rPr>
          <w:szCs w:val="28"/>
          <w:lang w:eastAsia="ru-RU"/>
        </w:rPr>
        <w:t>8</w:t>
      </w:r>
      <w:r w:rsidRPr="00AE26DA">
        <w:rPr>
          <w:szCs w:val="28"/>
          <w:lang w:eastAsia="ru-RU"/>
        </w:rPr>
        <w:t xml:space="preserve"> года количество организаций уменьшилось на </w:t>
      </w:r>
      <w:r w:rsidR="0041419A" w:rsidRPr="00AE26DA">
        <w:rPr>
          <w:szCs w:val="28"/>
          <w:lang w:eastAsia="ru-RU"/>
        </w:rPr>
        <w:t>59</w:t>
      </w:r>
      <w:r w:rsidRPr="00AE26DA">
        <w:rPr>
          <w:szCs w:val="28"/>
          <w:lang w:eastAsia="ru-RU"/>
        </w:rPr>
        <w:t xml:space="preserve"> единиц (снижение на </w:t>
      </w:r>
      <w:r w:rsidR="0041419A" w:rsidRPr="00AE26DA">
        <w:rPr>
          <w:szCs w:val="28"/>
          <w:lang w:eastAsia="ru-RU"/>
        </w:rPr>
        <w:t>7,1</w:t>
      </w:r>
      <w:r w:rsidRPr="00AE26DA">
        <w:rPr>
          <w:szCs w:val="28"/>
          <w:lang w:eastAsia="ru-RU"/>
        </w:rPr>
        <w:t>%).</w:t>
      </w:r>
    </w:p>
    <w:p w:rsidR="004F2F8F" w:rsidRPr="00AE26DA" w:rsidRDefault="004F2F8F" w:rsidP="004F2F8F">
      <w:pPr>
        <w:shd w:val="clear" w:color="auto" w:fill="FFFFFF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В отраслевой структуре наибольшее место по-прежнему занимает торговля -26,2%, бытовое обслуживание – 7,9%, общественное питание - 4,9%, обрабатывающие производства - 3,3%, коммунальные услуги – 2,5%, сельское хозяйство – 2,1%, энергетика, транспорт и связь – 5,3% и социальная сфера и иные 47,8%.</w:t>
      </w:r>
    </w:p>
    <w:p w:rsidR="009D1A53" w:rsidRPr="00AE26DA" w:rsidRDefault="009D1A53" w:rsidP="009D1A53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 xml:space="preserve">Количество индивидуальных предпринимателей, включая глав крестьянских (фермерских) хозяйств и частных нотариусов, за отчетный период снизилось на </w:t>
      </w:r>
      <w:r w:rsidR="004F2F8F" w:rsidRPr="00AE26DA">
        <w:rPr>
          <w:szCs w:val="28"/>
          <w:lang w:eastAsia="ru-RU"/>
        </w:rPr>
        <w:t>4</w:t>
      </w:r>
      <w:r w:rsidRPr="00AE26DA">
        <w:rPr>
          <w:szCs w:val="28"/>
          <w:lang w:eastAsia="ru-RU"/>
        </w:rPr>
        <w:t xml:space="preserve"> %, и составило </w:t>
      </w:r>
      <w:r w:rsidR="004F2F8F" w:rsidRPr="00AE26DA">
        <w:rPr>
          <w:szCs w:val="28"/>
          <w:lang w:eastAsia="ru-RU"/>
        </w:rPr>
        <w:t>416</w:t>
      </w:r>
      <w:r w:rsidRPr="00AE26DA">
        <w:rPr>
          <w:szCs w:val="28"/>
          <w:lang w:eastAsia="ru-RU"/>
        </w:rPr>
        <w:t xml:space="preserve"> предприятий.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жилищно-коммунальных услуг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Рынок жилищно-коммунальных услуг в </w:t>
      </w:r>
      <w:proofErr w:type="spellStart"/>
      <w:r w:rsidRPr="00AE26DA">
        <w:rPr>
          <w:rFonts w:ascii="Times New Roman" w:hAnsi="Times New Roman" w:cs="Times New Roman"/>
          <w:color w:val="auto"/>
          <w:sz w:val="28"/>
          <w:szCs w:val="26"/>
        </w:rPr>
        <w:t>Смидовичском</w:t>
      </w:r>
      <w:proofErr w:type="spellEnd"/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районе охватывает ряд секторов (содержание и ремонт жилищного фонда, водоснабжение и водоотведение, электроснабжение, теплоснабжение, вывоз и утилизация бытовых отходов и т.д.) с различной степенью развития конкурентных отношений.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Развитие конкуренции в жилищно-коммунальной сфере осуществляется в целях создания условий для преодоления негативных последствий монопольного или доминирующего положения организаций жилищно-коммунального хозяйства путём привлечения на равноправной основе организаций различных форм собственности для оказания жилищно-коммунальных услуг.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В </w:t>
      </w:r>
      <w:proofErr w:type="spellStart"/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Смидовичском</w:t>
      </w:r>
      <w:proofErr w:type="spellEnd"/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муниципальном районе 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в сфере жилищно-коммунальных услуг осуществляют деятельность 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15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предприяти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й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, в том числе в области теплоснабжения – 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5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, электроснабжения – 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2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>, водоснабжения и водоотведения – 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6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>, содержания и ремонта жилищного фонда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,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управления многоквартирными домами 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– </w:t>
      </w:r>
      <w:r w:rsidR="00437A5A" w:rsidRPr="00AE26DA">
        <w:rPr>
          <w:rFonts w:ascii="Times New Roman" w:hAnsi="Times New Roman" w:cs="Times New Roman"/>
          <w:color w:val="auto"/>
          <w:sz w:val="28"/>
          <w:szCs w:val="26"/>
        </w:rPr>
        <w:t>44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, газоснабжения – 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2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, утилизации твёрдых бытовых отходов – 1. 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Количество частных организаций, осуществляющих деятельность в области теплоснабжения, электроснабжения, водоснабжения и водоотведения, содержания и ремонта жилищного фонда, утилизации твёрдых бытовых отходов составляет 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15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(</w:t>
      </w:r>
      <w:r w:rsidR="00D70681" w:rsidRPr="00AE26DA">
        <w:rPr>
          <w:rFonts w:ascii="Times New Roman" w:hAnsi="Times New Roman" w:cs="Times New Roman"/>
          <w:color w:val="auto"/>
          <w:sz w:val="28"/>
          <w:szCs w:val="26"/>
        </w:rPr>
        <w:t>100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>%).</w:t>
      </w:r>
    </w:p>
    <w:p w:rsidR="00C25206" w:rsidRPr="00AE26DA" w:rsidRDefault="00C25206" w:rsidP="00C25206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Для формирования инвестиционного климата проведена работа по привлечению инвесторов с современными подходами решения проблем ЖКХ на территорию района. Заключены концессионные соглашения по передаче </w:t>
      </w:r>
      <w:r w:rsidRPr="00AE26DA">
        <w:rPr>
          <w:rFonts w:eastAsia="Times New Roman"/>
          <w:szCs w:val="28"/>
          <w:lang w:eastAsia="ru-RU"/>
        </w:rPr>
        <w:lastRenderedPageBreak/>
        <w:t xml:space="preserve">объектов жилищно-коммунального комплекса в пос. </w:t>
      </w:r>
      <w:proofErr w:type="gramStart"/>
      <w:r w:rsidRPr="00AE26DA">
        <w:rPr>
          <w:rFonts w:eastAsia="Times New Roman"/>
          <w:szCs w:val="28"/>
          <w:lang w:eastAsia="ru-RU"/>
        </w:rPr>
        <w:t>Приамурском</w:t>
      </w:r>
      <w:proofErr w:type="gramEnd"/>
      <w:r w:rsidRPr="00AE26DA">
        <w:rPr>
          <w:rFonts w:eastAsia="Times New Roman"/>
          <w:szCs w:val="28"/>
          <w:lang w:eastAsia="ru-RU"/>
        </w:rPr>
        <w:t xml:space="preserve">. Инвестором стала «Компания «Ацтека». Активную позицию занимает новый концессионер ООО «Экспресс». Он уже заключил  соглашение на объекты теплоснабжения в пос. Николаевка. Это же предприятие оказывает услуги ЖКХ еще в трех поселениях района: пос. Волочаевка-2, </w:t>
      </w:r>
      <w:proofErr w:type="spellStart"/>
      <w:r w:rsidRPr="00AE26DA">
        <w:rPr>
          <w:rFonts w:eastAsia="Times New Roman"/>
          <w:szCs w:val="28"/>
          <w:lang w:eastAsia="ru-RU"/>
        </w:rPr>
        <w:t>Камышовском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и </w:t>
      </w:r>
      <w:proofErr w:type="spellStart"/>
      <w:r w:rsidRPr="00AE26DA">
        <w:rPr>
          <w:rFonts w:eastAsia="Times New Roman"/>
          <w:szCs w:val="28"/>
          <w:lang w:eastAsia="ru-RU"/>
        </w:rPr>
        <w:t>Волочаевском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сельских поселениях. Там ведется  работа по подготовке концессионной документации.  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p w:rsidR="00C25206" w:rsidRPr="00AE26DA" w:rsidRDefault="00C25206" w:rsidP="00C25206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сельскохозяйственного производства</w:t>
      </w:r>
    </w:p>
    <w:p w:rsidR="00C25206" w:rsidRPr="00AE26DA" w:rsidRDefault="00C25206" w:rsidP="00C25206">
      <w:pPr>
        <w:spacing w:after="0" w:line="240" w:lineRule="auto"/>
        <w:ind w:firstLine="708"/>
        <w:rPr>
          <w:szCs w:val="28"/>
        </w:rPr>
      </w:pPr>
      <w:r w:rsidRPr="00AE26DA">
        <w:rPr>
          <w:szCs w:val="28"/>
        </w:rPr>
        <w:t xml:space="preserve">Сельскохозяйственным производством в </w:t>
      </w:r>
      <w:proofErr w:type="spellStart"/>
      <w:r w:rsidR="00655538" w:rsidRPr="00AE26DA">
        <w:rPr>
          <w:szCs w:val="28"/>
        </w:rPr>
        <w:t>Смидовичском</w:t>
      </w:r>
      <w:proofErr w:type="spellEnd"/>
      <w:r w:rsidR="00655538" w:rsidRPr="00AE26DA">
        <w:rPr>
          <w:szCs w:val="28"/>
        </w:rPr>
        <w:t xml:space="preserve"> муниципальном районе </w:t>
      </w:r>
      <w:r w:rsidRPr="00AE26DA">
        <w:rPr>
          <w:szCs w:val="28"/>
        </w:rPr>
        <w:t xml:space="preserve">занимаются </w:t>
      </w:r>
      <w:r w:rsidR="00437A5A" w:rsidRPr="00AE26DA">
        <w:rPr>
          <w:szCs w:val="28"/>
        </w:rPr>
        <w:t>26</w:t>
      </w:r>
      <w:r w:rsidRPr="00AE26DA">
        <w:rPr>
          <w:szCs w:val="28"/>
        </w:rPr>
        <w:t xml:space="preserve"> сельскохозяйственны</w:t>
      </w:r>
      <w:r w:rsidR="00437A5A" w:rsidRPr="00AE26DA">
        <w:rPr>
          <w:szCs w:val="28"/>
        </w:rPr>
        <w:t>х</w:t>
      </w:r>
      <w:r w:rsidRPr="00AE26DA">
        <w:rPr>
          <w:szCs w:val="28"/>
        </w:rPr>
        <w:t xml:space="preserve"> организаци</w:t>
      </w:r>
      <w:r w:rsidR="00437A5A" w:rsidRPr="00AE26DA">
        <w:rPr>
          <w:szCs w:val="28"/>
        </w:rPr>
        <w:t>й.</w:t>
      </w:r>
      <w:r w:rsidRPr="00AE26DA">
        <w:rPr>
          <w:szCs w:val="28"/>
        </w:rPr>
        <w:t xml:space="preserve"> Также, сельскохозяйственную продукцию производят </w:t>
      </w:r>
      <w:r w:rsidR="00655538" w:rsidRPr="00AE26DA">
        <w:rPr>
          <w:szCs w:val="28"/>
        </w:rPr>
        <w:t>5,0</w:t>
      </w:r>
      <w:r w:rsidRPr="00AE26DA">
        <w:rPr>
          <w:szCs w:val="28"/>
        </w:rPr>
        <w:t xml:space="preserve"> тысяч личных подсобных хозяйств.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 xml:space="preserve">Из-за падения спроса на фуражное зерно, произошло снижение зерновых посевов. Валовой сбор соответственно снизился. В 2018 году запланированные посевные площади уменьшились на 7% (8293га). 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 xml:space="preserve">Клин, занятый соей увеличился на 200 га (102%).  Что при благоприятных условиях  даст общее увеличение валового сбора. 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 xml:space="preserve">Под урожай 2019 года выполнен подъём зяби на 2070 га (117%) при плане 1770 га. Семена на посевную 2019 года при плане: зерновых культур 25  и сои 650 тонн, засыпано75%. 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>Овощеводы, хоть и выполнили план производства продукции  этого года, но из-за дождливого сезона валовой сбор оказался ниже на 20%.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>В отрасли животноводства продолжается прирост в категории крестьянски</w:t>
      </w:r>
      <w:proofErr w:type="gramStart"/>
      <w:r w:rsidRPr="00AE26DA">
        <w:rPr>
          <w:rFonts w:eastAsia="Times New Roman"/>
          <w:szCs w:val="24"/>
          <w:lang w:eastAsia="ru-RU"/>
        </w:rPr>
        <w:t>х(</w:t>
      </w:r>
      <w:proofErr w:type="gramEnd"/>
      <w:r w:rsidRPr="00AE26DA">
        <w:rPr>
          <w:rFonts w:eastAsia="Times New Roman"/>
          <w:szCs w:val="24"/>
          <w:lang w:eastAsia="ru-RU"/>
        </w:rPr>
        <w:t xml:space="preserve">фермерских) хозяйств, где количество крупного рогатого скота увеличилось на 103%. Наблюдается увеличение поголовья птицы на 120% в личных подсобных хозяйствах. Мы продолжаем поддерживать действующее сельскохозяйственное предприятие  ООО «АК </w:t>
      </w:r>
      <w:proofErr w:type="gramStart"/>
      <w:r w:rsidR="002437C5" w:rsidRPr="00AE26DA">
        <w:rPr>
          <w:rFonts w:eastAsia="Times New Roman"/>
          <w:szCs w:val="24"/>
          <w:lang w:eastAsia="ru-RU"/>
        </w:rPr>
        <w:t>Тунгусский</w:t>
      </w:r>
      <w:proofErr w:type="gramEnd"/>
      <w:r w:rsidRPr="00AE26DA">
        <w:rPr>
          <w:rFonts w:eastAsia="Times New Roman"/>
          <w:szCs w:val="24"/>
          <w:lang w:eastAsia="ru-RU"/>
        </w:rPr>
        <w:t>», в котором заметно наращивается поголовье (146%) свиней и к новому 2019 году ожидается уже 7000 голов.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>В селе Даниловка инвестор ООО «</w:t>
      </w:r>
      <w:proofErr w:type="spellStart"/>
      <w:r w:rsidRPr="00AE26DA">
        <w:rPr>
          <w:rFonts w:eastAsia="Times New Roman"/>
          <w:szCs w:val="24"/>
          <w:lang w:eastAsia="ru-RU"/>
        </w:rPr>
        <w:t>Агрогрупп</w:t>
      </w:r>
      <w:proofErr w:type="spellEnd"/>
      <w:r w:rsidRPr="00AE26DA">
        <w:rPr>
          <w:rFonts w:eastAsia="Times New Roman"/>
          <w:szCs w:val="24"/>
          <w:lang w:eastAsia="ru-RU"/>
        </w:rPr>
        <w:t xml:space="preserve">»  реконструировал помещение и завёз уже 740 голов овец. Возвёл дом для животноводов и провел реконструкцию помещения для собственного кормоцеха, в который уже завезено и установлено оборудование. </w:t>
      </w:r>
      <w:proofErr w:type="gramStart"/>
      <w:r w:rsidRPr="00AE26DA">
        <w:rPr>
          <w:rFonts w:eastAsia="Times New Roman"/>
          <w:szCs w:val="24"/>
          <w:lang w:eastAsia="ru-RU"/>
        </w:rPr>
        <w:t>Так же им взяты в аренду ДКП, под летние выпасы.</w:t>
      </w:r>
      <w:proofErr w:type="gramEnd"/>
      <w:r w:rsidRPr="00AE26DA">
        <w:rPr>
          <w:rFonts w:eastAsia="Times New Roman"/>
          <w:szCs w:val="24"/>
          <w:lang w:eastAsia="ru-RU"/>
        </w:rPr>
        <w:t xml:space="preserve"> На очереди развитие поголовья молочного направления до 100 голов. 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>В п. Приамурском  на сегодняшний день динамично развивается хозяйство КФХ «Назарян Д.Г», которое занимается производством молока, мяса и их реализацией. Сегодня у него содержится  268 голов КРС, в том числе 120 коров. В планах хозяйства стоит организация переработки и упаковки  молочной продукции.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>Для подготовки к зимнему стойловому периоду 2018-2019 годов, отремонтированы и подготовлены помещения для скота. Объём грубых кормов заготовлен с запасом, -  114% плана.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lastRenderedPageBreak/>
        <w:t>Серьёзным направлением агропромышленного комплекса так же является се</w:t>
      </w:r>
      <w:r w:rsidR="002437C5" w:rsidRPr="00AE26DA">
        <w:rPr>
          <w:rFonts w:eastAsia="Times New Roman"/>
          <w:szCs w:val="24"/>
          <w:lang w:eastAsia="ru-RU"/>
        </w:rPr>
        <w:t xml:space="preserve">ктор личных подсобных хозяйств. </w:t>
      </w:r>
      <w:r w:rsidRPr="00AE26DA">
        <w:rPr>
          <w:rFonts w:eastAsia="Times New Roman"/>
          <w:szCs w:val="24"/>
          <w:lang w:eastAsia="ru-RU"/>
        </w:rPr>
        <w:t>Как одн</w:t>
      </w:r>
      <w:r w:rsidR="002437C5" w:rsidRPr="00AE26DA">
        <w:rPr>
          <w:rFonts w:eastAsia="Times New Roman"/>
          <w:szCs w:val="24"/>
          <w:lang w:eastAsia="ru-RU"/>
        </w:rPr>
        <w:t>а</w:t>
      </w:r>
      <w:r w:rsidRPr="00AE26DA">
        <w:rPr>
          <w:rFonts w:eastAsia="Times New Roman"/>
          <w:szCs w:val="24"/>
          <w:lang w:eastAsia="ru-RU"/>
        </w:rPr>
        <w:t xml:space="preserve"> из форм </w:t>
      </w:r>
      <w:r w:rsidR="002437C5" w:rsidRPr="00AE26DA">
        <w:rPr>
          <w:rFonts w:eastAsia="Times New Roman"/>
          <w:szCs w:val="24"/>
          <w:lang w:eastAsia="ru-RU"/>
        </w:rPr>
        <w:t xml:space="preserve">поддержки </w:t>
      </w:r>
      <w:r w:rsidRPr="00AE26DA">
        <w:rPr>
          <w:rFonts w:eastAsia="Times New Roman"/>
          <w:szCs w:val="24"/>
          <w:lang w:eastAsia="ru-RU"/>
        </w:rPr>
        <w:t>используе</w:t>
      </w:r>
      <w:r w:rsidR="002437C5" w:rsidRPr="00AE26DA">
        <w:rPr>
          <w:rFonts w:eastAsia="Times New Roman"/>
          <w:szCs w:val="24"/>
          <w:lang w:eastAsia="ru-RU"/>
        </w:rPr>
        <w:t>тся</w:t>
      </w:r>
      <w:r w:rsidRPr="00AE26DA">
        <w:rPr>
          <w:rFonts w:eastAsia="Times New Roman"/>
          <w:szCs w:val="24"/>
          <w:lang w:eastAsia="ru-RU"/>
        </w:rPr>
        <w:t xml:space="preserve"> конкурс на звание «лучшее подсобное хозяйство», целью которого является развитие ЛПХ с увеличением численности скота и птицы и как следствие увеличение производства сельскохозяйственной продукции для насыщения продовольственного рынка.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>В хозяйствах всех форм собственности за 2018 год надои молока составил 145% и производство скота и птицы на убой в живом весе 110% -  к прошлому году.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 xml:space="preserve">Всего валовое производство продукции сельского хозяйства ожидается  в пределах 1 (одного) миллиарда рублей, что сопоставимо с показателями </w:t>
      </w:r>
      <w:r w:rsidR="002437C5" w:rsidRPr="00AE26DA">
        <w:rPr>
          <w:rFonts w:eastAsia="Times New Roman"/>
          <w:szCs w:val="24"/>
          <w:lang w:eastAsia="ru-RU"/>
        </w:rPr>
        <w:t>2017</w:t>
      </w:r>
      <w:r w:rsidRPr="00AE26DA">
        <w:rPr>
          <w:rFonts w:eastAsia="Times New Roman"/>
          <w:szCs w:val="24"/>
          <w:lang w:eastAsia="ru-RU"/>
        </w:rPr>
        <w:t xml:space="preserve"> года.</w:t>
      </w:r>
    </w:p>
    <w:p w:rsidR="00437A5A" w:rsidRPr="00AE26DA" w:rsidRDefault="00437A5A" w:rsidP="00437A5A">
      <w:pPr>
        <w:spacing w:after="0" w:line="240" w:lineRule="auto"/>
        <w:ind w:firstLine="709"/>
        <w:rPr>
          <w:rFonts w:eastAsia="Times New Roman"/>
          <w:szCs w:val="24"/>
          <w:lang w:eastAsia="ru-RU"/>
        </w:rPr>
      </w:pPr>
      <w:r w:rsidRPr="00AE26DA">
        <w:rPr>
          <w:rFonts w:eastAsia="Times New Roman"/>
          <w:szCs w:val="24"/>
          <w:lang w:eastAsia="ru-RU"/>
        </w:rPr>
        <w:t xml:space="preserve">В 2018 году проведены  весенняя и осенняя ярмарки, на которых сельхоз товаропроизводители района, традиционно реализуют свою продукцию: весной  овощную рассаду, молодняк птицы, кроликов и поросят, а осенью урожай с полей:  зерновые и  овощи. Плюс к этому КФХ и ЛПХ реализуют на ярмарках  свою мясную и молочную продукцию. </w:t>
      </w:r>
    </w:p>
    <w:p w:rsidR="00C25206" w:rsidRPr="00AE26DA" w:rsidRDefault="00C25206" w:rsidP="00C25206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6"/>
        </w:rPr>
      </w:pPr>
    </w:p>
    <w:p w:rsidR="00C25206" w:rsidRPr="00AE26DA" w:rsidRDefault="00C25206" w:rsidP="00C25206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услуг связи</w:t>
      </w:r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В </w:t>
      </w:r>
      <w:proofErr w:type="spellStart"/>
      <w:r w:rsidRPr="00AE26DA">
        <w:rPr>
          <w:szCs w:val="28"/>
        </w:rPr>
        <w:t>Смидовичском</w:t>
      </w:r>
      <w:proofErr w:type="spellEnd"/>
      <w:r w:rsidRPr="00AE26DA">
        <w:rPr>
          <w:szCs w:val="28"/>
        </w:rPr>
        <w:t xml:space="preserve"> муниципальном районе из 25 населенных пунктов местной телефонной связью обеспечено 22</w:t>
      </w:r>
      <w:r>
        <w:rPr>
          <w:szCs w:val="28"/>
        </w:rPr>
        <w:t xml:space="preserve"> населенных пункта</w:t>
      </w:r>
      <w:r w:rsidRPr="00AE26DA">
        <w:rPr>
          <w:szCs w:val="28"/>
        </w:rPr>
        <w:t xml:space="preserve">. Общее количество </w:t>
      </w:r>
      <w:proofErr w:type="gramStart"/>
      <w:r w:rsidRPr="00AE26DA">
        <w:rPr>
          <w:szCs w:val="28"/>
        </w:rPr>
        <w:t>жителей, проживающих в телефонизированных населенных пунктах составляет</w:t>
      </w:r>
      <w:proofErr w:type="gramEnd"/>
      <w:r w:rsidRPr="00AE26DA">
        <w:rPr>
          <w:szCs w:val="28"/>
        </w:rPr>
        <w:t xml:space="preserve"> 2415</w:t>
      </w:r>
      <w:r w:rsidR="0089140E">
        <w:rPr>
          <w:szCs w:val="28"/>
        </w:rPr>
        <w:t>8</w:t>
      </w:r>
      <w:r w:rsidRPr="00AE26DA">
        <w:rPr>
          <w:szCs w:val="28"/>
        </w:rPr>
        <w:t xml:space="preserve"> человек, что составляет 99,88 % от общего числа жителей района. В 22 населенных пунктах доступны услуги внутризоновой телефонной связи (внутризоновые соединения – это телефонные соединения абонента местной телефонной связи с другими абонентами местной телефонной связи или с абонентами мобильной телефонной связи внутри одного субъекта РФ). Услуги междугородней и международной телефонной связи доступны в 22 населенных пунктах области.</w:t>
      </w:r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Услуги местной телефонной связи не доступны 28 жителям Смидовичского района, в том числе: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</w:tblGrid>
      <w:tr w:rsidR="00AE26DA" w:rsidRPr="00AE26DA" w:rsidTr="00114E7D">
        <w:tc>
          <w:tcPr>
            <w:tcW w:w="3261" w:type="dxa"/>
          </w:tcPr>
          <w:p w:rsidR="00AE26DA" w:rsidRPr="00AE26DA" w:rsidRDefault="00AE26DA" w:rsidP="00114E7D">
            <w:pPr>
              <w:spacing w:after="0" w:line="240" w:lineRule="auto"/>
              <w:jc w:val="center"/>
              <w:rPr>
                <w:sz w:val="22"/>
              </w:rPr>
            </w:pPr>
            <w:r w:rsidRPr="00AE26DA">
              <w:rPr>
                <w:sz w:val="22"/>
              </w:rPr>
              <w:t>Населенный пункт</w:t>
            </w:r>
          </w:p>
        </w:tc>
        <w:tc>
          <w:tcPr>
            <w:tcW w:w="2126" w:type="dxa"/>
          </w:tcPr>
          <w:p w:rsidR="00AE26DA" w:rsidRPr="00AE26DA" w:rsidRDefault="00AE26DA" w:rsidP="00114E7D">
            <w:pPr>
              <w:spacing w:after="0" w:line="240" w:lineRule="auto"/>
              <w:jc w:val="center"/>
              <w:rPr>
                <w:sz w:val="22"/>
              </w:rPr>
            </w:pPr>
            <w:r w:rsidRPr="00AE26DA">
              <w:rPr>
                <w:sz w:val="22"/>
              </w:rPr>
              <w:t>Жителей</w:t>
            </w:r>
          </w:p>
        </w:tc>
      </w:tr>
      <w:tr w:rsidR="00AE26DA" w:rsidRPr="00AE26DA" w:rsidTr="00114E7D">
        <w:tc>
          <w:tcPr>
            <w:tcW w:w="3261" w:type="dxa"/>
          </w:tcPr>
          <w:p w:rsidR="00AE26DA" w:rsidRPr="00AE26DA" w:rsidRDefault="00AE26DA" w:rsidP="00114E7D">
            <w:pPr>
              <w:spacing w:after="0" w:line="240" w:lineRule="auto"/>
              <w:rPr>
                <w:sz w:val="22"/>
              </w:rPr>
            </w:pPr>
            <w:r w:rsidRPr="00AE26DA">
              <w:rPr>
                <w:sz w:val="22"/>
              </w:rPr>
              <w:t xml:space="preserve">ст. </w:t>
            </w:r>
            <w:proofErr w:type="spellStart"/>
            <w:r w:rsidRPr="00AE26DA">
              <w:rPr>
                <w:sz w:val="22"/>
              </w:rPr>
              <w:t>Икура</w:t>
            </w:r>
            <w:proofErr w:type="spellEnd"/>
          </w:p>
        </w:tc>
        <w:tc>
          <w:tcPr>
            <w:tcW w:w="2126" w:type="dxa"/>
          </w:tcPr>
          <w:p w:rsidR="00AE26DA" w:rsidRPr="00AE26DA" w:rsidRDefault="00AE26DA" w:rsidP="00114E7D">
            <w:pPr>
              <w:spacing w:after="0" w:line="240" w:lineRule="auto"/>
              <w:jc w:val="center"/>
              <w:rPr>
                <w:sz w:val="22"/>
              </w:rPr>
            </w:pPr>
            <w:r w:rsidRPr="00AE26DA">
              <w:rPr>
                <w:sz w:val="22"/>
              </w:rPr>
              <w:t>20</w:t>
            </w:r>
          </w:p>
        </w:tc>
      </w:tr>
      <w:tr w:rsidR="00AE26DA" w:rsidRPr="00AE26DA" w:rsidTr="00114E7D">
        <w:tc>
          <w:tcPr>
            <w:tcW w:w="3261" w:type="dxa"/>
          </w:tcPr>
          <w:p w:rsidR="00AE26DA" w:rsidRPr="00AE26DA" w:rsidRDefault="00AE26DA" w:rsidP="00114E7D">
            <w:pPr>
              <w:spacing w:after="0" w:line="240" w:lineRule="auto"/>
              <w:rPr>
                <w:sz w:val="22"/>
              </w:rPr>
            </w:pPr>
            <w:r w:rsidRPr="00AE26DA">
              <w:rPr>
                <w:sz w:val="22"/>
              </w:rPr>
              <w:t>ст. Усов Балаган</w:t>
            </w:r>
          </w:p>
        </w:tc>
        <w:tc>
          <w:tcPr>
            <w:tcW w:w="2126" w:type="dxa"/>
          </w:tcPr>
          <w:p w:rsidR="00AE26DA" w:rsidRPr="00AE26DA" w:rsidRDefault="00AE26DA" w:rsidP="00114E7D">
            <w:pPr>
              <w:spacing w:after="0" w:line="240" w:lineRule="auto"/>
              <w:jc w:val="center"/>
              <w:rPr>
                <w:sz w:val="22"/>
              </w:rPr>
            </w:pPr>
            <w:r w:rsidRPr="00AE26DA">
              <w:rPr>
                <w:sz w:val="22"/>
              </w:rPr>
              <w:t>8</w:t>
            </w:r>
          </w:p>
        </w:tc>
      </w:tr>
      <w:tr w:rsidR="00AE26DA" w:rsidRPr="00AE26DA" w:rsidTr="00114E7D">
        <w:tc>
          <w:tcPr>
            <w:tcW w:w="3261" w:type="dxa"/>
          </w:tcPr>
          <w:p w:rsidR="00AE26DA" w:rsidRPr="00AE26DA" w:rsidRDefault="00AE26DA" w:rsidP="00114E7D">
            <w:pPr>
              <w:spacing w:after="0" w:line="240" w:lineRule="auto"/>
              <w:rPr>
                <w:sz w:val="22"/>
              </w:rPr>
            </w:pPr>
            <w:r w:rsidRPr="00AE26DA">
              <w:rPr>
                <w:sz w:val="22"/>
              </w:rPr>
              <w:t xml:space="preserve">ст. </w:t>
            </w:r>
            <w:proofErr w:type="spellStart"/>
            <w:r w:rsidRPr="00AE26DA">
              <w:rPr>
                <w:sz w:val="22"/>
              </w:rPr>
              <w:t>Урми</w:t>
            </w:r>
            <w:proofErr w:type="spellEnd"/>
          </w:p>
        </w:tc>
        <w:tc>
          <w:tcPr>
            <w:tcW w:w="2126" w:type="dxa"/>
          </w:tcPr>
          <w:p w:rsidR="00AE26DA" w:rsidRPr="00AE26DA" w:rsidRDefault="00AE26DA" w:rsidP="00114E7D">
            <w:pPr>
              <w:spacing w:after="0" w:line="240" w:lineRule="auto"/>
              <w:jc w:val="center"/>
              <w:rPr>
                <w:sz w:val="22"/>
              </w:rPr>
            </w:pPr>
            <w:r w:rsidRPr="00AE26DA">
              <w:rPr>
                <w:sz w:val="22"/>
              </w:rPr>
              <w:t>0</w:t>
            </w:r>
          </w:p>
        </w:tc>
      </w:tr>
    </w:tbl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Установлено таксофонов всех типов – 22 шт. в 22населенных пунктах Смидовичского района.</w:t>
      </w:r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Услуги передачи данных доступны в 25 населенных пунктах.</w:t>
      </w:r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Общее количество жителей, проживающих в населенных пунктах, обеспеченных услугами передачи данных, составляет 24186 чел. (100%). </w:t>
      </w:r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Во всех доступны услуги передачи данных и </w:t>
      </w:r>
      <w:proofErr w:type="spellStart"/>
      <w:r w:rsidRPr="00AE26DA">
        <w:rPr>
          <w:szCs w:val="28"/>
        </w:rPr>
        <w:t>телематические</w:t>
      </w:r>
      <w:proofErr w:type="spellEnd"/>
      <w:proofErr w:type="gramStart"/>
      <w:r w:rsidRPr="00AE26DA">
        <w:rPr>
          <w:szCs w:val="28"/>
        </w:rPr>
        <w:t xml:space="preserve"> .</w:t>
      </w:r>
      <w:proofErr w:type="gramEnd"/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Жителям района доступны услуги беспроводной сотовой связи в следующих стандартах: GSM (2G), UMTS (3G), LTE (4G). Оказывают услуги на территории района в данных стандартах операторы следующих </w:t>
      </w:r>
      <w:r w:rsidRPr="00AE26DA">
        <w:rPr>
          <w:szCs w:val="28"/>
        </w:rPr>
        <w:lastRenderedPageBreak/>
        <w:t xml:space="preserve">компаний: ПАО «Мегафон», ПАО «ВымпелКом», ПАО «Мобильные </w:t>
      </w:r>
      <w:proofErr w:type="spellStart"/>
      <w:r w:rsidRPr="00AE26DA">
        <w:rPr>
          <w:szCs w:val="28"/>
        </w:rPr>
        <w:t>ТелеСистемы</w:t>
      </w:r>
      <w:proofErr w:type="spellEnd"/>
      <w:r w:rsidRPr="00AE26DA">
        <w:rPr>
          <w:szCs w:val="28"/>
        </w:rPr>
        <w:t>», ООО «Т</w:t>
      </w:r>
      <w:proofErr w:type="gramStart"/>
      <w:r w:rsidRPr="00AE26DA">
        <w:rPr>
          <w:szCs w:val="28"/>
        </w:rPr>
        <w:t>2</w:t>
      </w:r>
      <w:proofErr w:type="gramEnd"/>
      <w:r w:rsidRPr="00AE26DA">
        <w:rPr>
          <w:szCs w:val="28"/>
        </w:rPr>
        <w:t xml:space="preserve"> </w:t>
      </w:r>
      <w:proofErr w:type="spellStart"/>
      <w:r w:rsidRPr="00AE26DA">
        <w:rPr>
          <w:szCs w:val="28"/>
        </w:rPr>
        <w:t>Мобайл</w:t>
      </w:r>
      <w:proofErr w:type="spellEnd"/>
      <w:r w:rsidRPr="00AE26DA">
        <w:rPr>
          <w:szCs w:val="28"/>
        </w:rPr>
        <w:t>».</w:t>
      </w:r>
    </w:p>
    <w:p w:rsidR="00AE26DA" w:rsidRPr="00AE26DA" w:rsidRDefault="00AE26DA" w:rsidP="00AE26DA">
      <w:pPr>
        <w:spacing w:after="0" w:line="240" w:lineRule="auto"/>
        <w:ind w:firstLine="709"/>
        <w:rPr>
          <w:szCs w:val="28"/>
        </w:rPr>
      </w:pPr>
      <w:proofErr w:type="gramStart"/>
      <w:r w:rsidRPr="00AE26DA">
        <w:rPr>
          <w:szCs w:val="28"/>
        </w:rPr>
        <w:t>Услуги широкополосного доступа к сети Интернет (на скорости от 2 Мб/с и выше) предоставляются в 13-и населенных пунктах</w:t>
      </w:r>
      <w:r w:rsidRPr="00AE26DA">
        <w:rPr>
          <w:szCs w:val="28"/>
        </w:rPr>
        <w:br/>
        <w:t>(п. Смидович, с. Аур, с. Белгородское, с. Песчаное, п. Волочаевка-2,</w:t>
      </w:r>
      <w:r w:rsidRPr="00AE26DA">
        <w:rPr>
          <w:szCs w:val="28"/>
        </w:rPr>
        <w:br/>
        <w:t xml:space="preserve">п. Николаевка, с. Ключевое, п. Приамурский, </w:t>
      </w:r>
      <w:proofErr w:type="spellStart"/>
      <w:r w:rsidRPr="00AE26DA">
        <w:rPr>
          <w:szCs w:val="28"/>
        </w:rPr>
        <w:t>с.им</w:t>
      </w:r>
      <w:proofErr w:type="spellEnd"/>
      <w:r w:rsidRPr="00AE26DA">
        <w:rPr>
          <w:szCs w:val="28"/>
        </w:rPr>
        <w:t xml:space="preserve">.  Тельмана, с. </w:t>
      </w:r>
      <w:proofErr w:type="spellStart"/>
      <w:r w:rsidRPr="00AE26DA">
        <w:rPr>
          <w:szCs w:val="28"/>
        </w:rPr>
        <w:t>Камышовка</w:t>
      </w:r>
      <w:proofErr w:type="spellEnd"/>
      <w:r w:rsidRPr="00AE26DA">
        <w:rPr>
          <w:szCs w:val="28"/>
        </w:rPr>
        <w:t>, с. Даниловка, с. Партизанское, с. Волочаевка-1).</w:t>
      </w:r>
      <w:proofErr w:type="gramEnd"/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C25206" w:rsidRPr="00AE26DA" w:rsidRDefault="00C25206" w:rsidP="00C25206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строительства</w:t>
      </w:r>
    </w:p>
    <w:p w:rsidR="00ED31F0" w:rsidRPr="00AE26DA" w:rsidRDefault="00ED31F0" w:rsidP="00ED31F0">
      <w:pPr>
        <w:spacing w:after="0" w:line="240" w:lineRule="auto"/>
        <w:ind w:firstLine="993"/>
        <w:rPr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В 2018 году </w:t>
      </w:r>
      <w:r w:rsidR="0089140E" w:rsidRPr="00AE26DA">
        <w:rPr>
          <w:rFonts w:eastAsia="Times New Roman"/>
          <w:szCs w:val="28"/>
          <w:lang w:eastAsia="ru-RU"/>
        </w:rPr>
        <w:t>предварительно</w:t>
      </w:r>
      <w:r w:rsidRPr="00AE26DA">
        <w:rPr>
          <w:rFonts w:eastAsia="Times New Roman"/>
          <w:szCs w:val="28"/>
          <w:lang w:eastAsia="ru-RU"/>
        </w:rPr>
        <w:t xml:space="preserve"> ввод в действие общей площади индивидуальных жилых домов состав</w:t>
      </w:r>
      <w:r w:rsidR="0089140E">
        <w:rPr>
          <w:rFonts w:eastAsia="Times New Roman"/>
          <w:szCs w:val="28"/>
          <w:lang w:eastAsia="ru-RU"/>
        </w:rPr>
        <w:t>и</w:t>
      </w:r>
      <w:r w:rsidRPr="00AE26DA">
        <w:rPr>
          <w:rFonts w:eastAsia="Times New Roman"/>
          <w:szCs w:val="28"/>
          <w:lang w:eastAsia="ru-RU"/>
        </w:rPr>
        <w:t xml:space="preserve">л </w:t>
      </w:r>
      <w:r w:rsidRPr="00AE26DA">
        <w:rPr>
          <w:szCs w:val="28"/>
          <w:lang w:eastAsia="ru-RU"/>
        </w:rPr>
        <w:t>6424 м</w:t>
      </w:r>
      <w:proofErr w:type="gramStart"/>
      <w:r w:rsidRPr="00AE26DA">
        <w:rPr>
          <w:szCs w:val="28"/>
          <w:vertAlign w:val="superscript"/>
          <w:lang w:eastAsia="ru-RU"/>
        </w:rPr>
        <w:t>2</w:t>
      </w:r>
      <w:proofErr w:type="gramEnd"/>
      <w:r w:rsidRPr="00AE26DA">
        <w:rPr>
          <w:szCs w:val="28"/>
          <w:lang w:eastAsia="ru-RU"/>
        </w:rPr>
        <w:t xml:space="preserve"> – 77 домов (все жилье индивидуальное). 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По результатам рассмотрения заявлений в 2018 году выдано: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1) 96 разрешений на строительство капитальных объектов.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Из них: 77 разрешения на строительство индивидуальных жилых домов; 19 разрешений на строительство капитальных объектов.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258"/>
        <w:gridCol w:w="3399"/>
        <w:gridCol w:w="2387"/>
      </w:tblGrid>
      <w:tr w:rsidR="00AE26DA" w:rsidRPr="00AE26DA" w:rsidTr="00114E7D">
        <w:tc>
          <w:tcPr>
            <w:tcW w:w="534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Количество выданных разрешений на жилищное строительство</w:t>
            </w:r>
          </w:p>
        </w:tc>
      </w:tr>
      <w:tr w:rsidR="00AE26DA" w:rsidRPr="00AE26DA" w:rsidTr="00114E7D">
        <w:tc>
          <w:tcPr>
            <w:tcW w:w="534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Смидовичское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пос. Смидович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Белгородское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Песчаное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Аур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рзд</w:t>
            </w:r>
            <w:proofErr w:type="spellEnd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Усов Балаган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534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Приамурское городское поселение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пос. Приамурский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24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им</w:t>
            </w:r>
            <w:proofErr w:type="gramEnd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Тельмана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5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Владимировка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Осиновка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</w:tr>
      <w:tr w:rsidR="00AE26DA" w:rsidRPr="00AE26DA" w:rsidTr="00114E7D">
        <w:tc>
          <w:tcPr>
            <w:tcW w:w="534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Николаевское городское поселение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пос. Николаевка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26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Дежнева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-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Ключевое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534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Волочаевское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Соцгородок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пос. Волочаевка - 2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5</w:t>
            </w:r>
          </w:p>
        </w:tc>
      </w:tr>
      <w:tr w:rsidR="00AE26DA" w:rsidRPr="00AE26DA" w:rsidTr="00114E7D">
        <w:tc>
          <w:tcPr>
            <w:tcW w:w="534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Волочаевское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Волочаевка-1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2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с. Партизанское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534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Камышовское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Камышовка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Даниловка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4</w:t>
            </w:r>
          </w:p>
        </w:tc>
      </w:tr>
      <w:tr w:rsidR="00AE26DA" w:rsidRPr="00AE26DA" w:rsidTr="00114E7D">
        <w:tc>
          <w:tcPr>
            <w:tcW w:w="534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E26D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Нижнеспасское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1</w:t>
            </w:r>
          </w:p>
        </w:tc>
      </w:tr>
      <w:tr w:rsidR="00AE26DA" w:rsidRPr="00AE26DA" w:rsidTr="00114E7D">
        <w:tc>
          <w:tcPr>
            <w:tcW w:w="7479" w:type="dxa"/>
            <w:gridSpan w:val="3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Итого:</w:t>
            </w:r>
          </w:p>
        </w:tc>
        <w:tc>
          <w:tcPr>
            <w:tcW w:w="2453" w:type="dxa"/>
            <w:shd w:val="clear" w:color="auto" w:fill="auto"/>
          </w:tcPr>
          <w:p w:rsidR="00ED31F0" w:rsidRPr="00AE26DA" w:rsidRDefault="00ED31F0" w:rsidP="00114E7D">
            <w:pPr>
              <w:spacing w:after="0" w:line="240" w:lineRule="auto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AE26DA">
              <w:rPr>
                <w:rFonts w:eastAsia="Times New Roman"/>
                <w:b/>
                <w:szCs w:val="28"/>
                <w:lang w:eastAsia="ru-RU"/>
              </w:rPr>
              <w:t>77</w:t>
            </w:r>
          </w:p>
        </w:tc>
      </w:tr>
    </w:tbl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2) 26 разрешений на ввод в эксплуатацию капитальных объектов.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lastRenderedPageBreak/>
        <w:t>Из них: 7 разрешений ввод в эксплуатацию жилых домов; 19 разрешений на ввод в эксплуатацию капитальных объектов.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В настоящее время на территории Смидовичского района осуществляется строительство значимых объектов.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В пос. Смидович ведутся работы по строительству </w:t>
      </w:r>
      <w:proofErr w:type="spellStart"/>
      <w:r w:rsidRPr="00AE26DA">
        <w:rPr>
          <w:rFonts w:eastAsia="Times New Roman"/>
          <w:szCs w:val="28"/>
          <w:lang w:eastAsia="ru-RU"/>
        </w:rPr>
        <w:t>автокомплекса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– автомагазин, автомойка, </w:t>
      </w:r>
      <w:proofErr w:type="spellStart"/>
      <w:r w:rsidRPr="00AE26DA">
        <w:rPr>
          <w:rFonts w:eastAsia="Times New Roman"/>
          <w:szCs w:val="28"/>
          <w:lang w:eastAsia="ru-RU"/>
        </w:rPr>
        <w:t>шиномонтаж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 (застройщик </w:t>
      </w:r>
      <w:proofErr w:type="spellStart"/>
      <w:r w:rsidRPr="00AE26DA">
        <w:rPr>
          <w:rFonts w:eastAsia="Times New Roman"/>
          <w:szCs w:val="28"/>
          <w:lang w:eastAsia="ru-RU"/>
        </w:rPr>
        <w:t>Тюко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Г.М.) и  строительству склада (застройщик </w:t>
      </w:r>
      <w:proofErr w:type="spellStart"/>
      <w:r w:rsidRPr="00AE26DA">
        <w:rPr>
          <w:rFonts w:eastAsia="Times New Roman"/>
          <w:szCs w:val="28"/>
          <w:lang w:eastAsia="ru-RU"/>
        </w:rPr>
        <w:t>Татаева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А.А.).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В пос. Николаевка завершаются работы по реконструкции торгов</w:t>
      </w:r>
      <w:proofErr w:type="gramStart"/>
      <w:r w:rsidRPr="00AE26DA">
        <w:rPr>
          <w:rFonts w:eastAsia="Times New Roman"/>
          <w:szCs w:val="28"/>
          <w:lang w:eastAsia="ru-RU"/>
        </w:rPr>
        <w:t>о-</w:t>
      </w:r>
      <w:proofErr w:type="gramEnd"/>
      <w:r w:rsidRPr="00AE26DA">
        <w:rPr>
          <w:rFonts w:eastAsia="Times New Roman"/>
          <w:szCs w:val="28"/>
          <w:lang w:eastAsia="ru-RU"/>
        </w:rPr>
        <w:t xml:space="preserve"> развлекательного центра на берегу реки </w:t>
      </w:r>
      <w:proofErr w:type="spellStart"/>
      <w:r w:rsidRPr="00AE26DA">
        <w:rPr>
          <w:rFonts w:eastAsia="Times New Roman"/>
          <w:szCs w:val="28"/>
          <w:lang w:eastAsia="ru-RU"/>
        </w:rPr>
        <w:t>Тунгусска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(застройщик </w:t>
      </w:r>
      <w:proofErr w:type="spellStart"/>
      <w:r w:rsidRPr="00AE26DA">
        <w:rPr>
          <w:rFonts w:eastAsia="Times New Roman"/>
          <w:szCs w:val="28"/>
          <w:lang w:eastAsia="ru-RU"/>
        </w:rPr>
        <w:t>Сандул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С.Б.) и строительству медицинского центра «Махаон» (застройщик </w:t>
      </w:r>
      <w:proofErr w:type="spellStart"/>
      <w:r w:rsidRPr="00AE26DA">
        <w:rPr>
          <w:rFonts w:eastAsia="Times New Roman"/>
          <w:szCs w:val="28"/>
          <w:lang w:eastAsia="ru-RU"/>
        </w:rPr>
        <w:t>Щеткина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М.В.).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В пос. Приамурский ведется строительство цеха по производству строительных материалов (застройщик ООО «Амурское профилегибочное оборудование») и строительство второго склада строительных материалов (застройщик </w:t>
      </w:r>
      <w:proofErr w:type="spellStart"/>
      <w:r w:rsidRPr="00AE26DA">
        <w:rPr>
          <w:rFonts w:eastAsia="Times New Roman"/>
          <w:szCs w:val="28"/>
          <w:lang w:eastAsia="ru-RU"/>
        </w:rPr>
        <w:t>Мамотов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А.В.).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В  с. </w:t>
      </w:r>
      <w:proofErr w:type="spellStart"/>
      <w:r w:rsidRPr="00AE26DA">
        <w:rPr>
          <w:rFonts w:eastAsia="Times New Roman"/>
          <w:szCs w:val="28"/>
          <w:lang w:eastAsia="ru-RU"/>
        </w:rPr>
        <w:t>Дежневка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планируется строительство </w:t>
      </w:r>
      <w:proofErr w:type="spellStart"/>
      <w:r w:rsidRPr="00AE26DA">
        <w:rPr>
          <w:rFonts w:eastAsia="Times New Roman"/>
          <w:szCs w:val="28"/>
          <w:lang w:eastAsia="ru-RU"/>
        </w:rPr>
        <w:t>автогазозаправочной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станции (застройщик – ООО «</w:t>
      </w:r>
      <w:proofErr w:type="spellStart"/>
      <w:r w:rsidRPr="00AE26DA">
        <w:rPr>
          <w:rFonts w:eastAsia="Times New Roman"/>
          <w:szCs w:val="28"/>
          <w:lang w:eastAsia="ru-RU"/>
        </w:rPr>
        <w:t>Касио</w:t>
      </w:r>
      <w:proofErr w:type="spellEnd"/>
      <w:r w:rsidRPr="00AE26DA">
        <w:rPr>
          <w:rFonts w:eastAsia="Times New Roman"/>
          <w:szCs w:val="28"/>
          <w:lang w:eastAsia="ru-RU"/>
        </w:rPr>
        <w:t>»).</w:t>
      </w:r>
    </w:p>
    <w:p w:rsidR="00ED31F0" w:rsidRPr="00AE26DA" w:rsidRDefault="00ED31F0" w:rsidP="00ED31F0">
      <w:pPr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Осуществляется работа по  приобретению и корректировке типового проекта здания социально-культурного центра в пос. Волочаевка-2, в целях дальнейшего строительства.</w:t>
      </w:r>
    </w:p>
    <w:p w:rsidR="00C25206" w:rsidRPr="00AE26DA" w:rsidRDefault="00ED31F0" w:rsidP="00C25206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Для создания условий максимального благоприятствования хозяйствующим субъектам при выходе на рынок в соответствии с  административными регламентами</w:t>
      </w:r>
      <w:proofErr w:type="gramEnd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выдача разрешений на строительство и ввод объектов в эксплуатацию осуществляется в течение 7 дней.</w:t>
      </w:r>
    </w:p>
    <w:p w:rsidR="00ED31F0" w:rsidRPr="00AE26DA" w:rsidRDefault="00ED31F0" w:rsidP="00C25206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розничной торговли</w:t>
      </w:r>
    </w:p>
    <w:p w:rsidR="00C25206" w:rsidRPr="00AE26DA" w:rsidRDefault="00C25206" w:rsidP="00C25206">
      <w:pPr>
        <w:shd w:val="clear" w:color="auto" w:fill="FFFFFF"/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rFonts w:eastAsia="Times New Roman"/>
          <w:bCs/>
          <w:szCs w:val="28"/>
          <w:lang w:eastAsia="ru-RU"/>
        </w:rPr>
        <w:t>Оборот розничной торговли</w:t>
      </w:r>
      <w:r w:rsidR="0089140E">
        <w:rPr>
          <w:rFonts w:eastAsia="Times New Roman"/>
          <w:bCs/>
          <w:szCs w:val="28"/>
          <w:lang w:eastAsia="ru-RU"/>
        </w:rPr>
        <w:t xml:space="preserve"> </w:t>
      </w:r>
      <w:r w:rsidRPr="00AE26DA">
        <w:rPr>
          <w:rFonts w:eastAsia="Times New Roman"/>
          <w:szCs w:val="28"/>
          <w:lang w:eastAsia="ru-RU"/>
        </w:rPr>
        <w:t>в 2018 году в процентном отношении</w:t>
      </w:r>
      <w:r w:rsidR="0089140E">
        <w:rPr>
          <w:rFonts w:eastAsia="Times New Roman"/>
          <w:szCs w:val="28"/>
          <w:lang w:eastAsia="ru-RU"/>
        </w:rPr>
        <w:t xml:space="preserve"> </w:t>
      </w:r>
      <w:r w:rsidRPr="00AE26DA">
        <w:rPr>
          <w:rFonts w:eastAsia="Times New Roman"/>
          <w:szCs w:val="28"/>
          <w:lang w:eastAsia="ru-RU"/>
        </w:rPr>
        <w:t xml:space="preserve"> к аналогичному периоду 2017 года составил 84,7% </w:t>
      </w:r>
      <w:r w:rsidRPr="00AE26DA">
        <w:rPr>
          <w:szCs w:val="26"/>
        </w:rPr>
        <w:t xml:space="preserve">в сопоставимых ценах (26,2 млн.рублей). 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>На территории района осуществляют торговую деятельность 185 хозяйствующих субъектов, функционируют 268 объектов розничной торговли. Общая площадь торговых объектов, расположенных на территории области, составляет более 13,17 тыс. кв. метров.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 xml:space="preserve">Норматив минимальной обеспеченности населения площадью стационарных торговых объектов в </w:t>
      </w:r>
      <w:proofErr w:type="spellStart"/>
      <w:r w:rsidRPr="00AE26DA">
        <w:rPr>
          <w:szCs w:val="28"/>
          <w:lang w:eastAsia="ru-RU"/>
        </w:rPr>
        <w:t>Смидовичском</w:t>
      </w:r>
      <w:proofErr w:type="spellEnd"/>
      <w:r w:rsidRPr="00AE26DA">
        <w:rPr>
          <w:szCs w:val="28"/>
          <w:lang w:eastAsia="ru-RU"/>
        </w:rPr>
        <w:t xml:space="preserve"> районе 275,5 кв. м на 1000 человек. Фактическая обеспеченность составляет более 445,6 кв. м на 1000 человек. В целом по району уровень обеспеченности населения площадью торговых объектов превышен более чем в 1,6 раза.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>На сегодняшний день в районе присутствуют следующие форматы торговли: супермаркеты,  торговые центры, магазины шаговой доступности, выездная торговля для удаленных населенных пунктов</w:t>
      </w:r>
      <w:r w:rsidRPr="00AE26DA">
        <w:rPr>
          <w:szCs w:val="28"/>
        </w:rPr>
        <w:t xml:space="preserve"> и предприятия с узкой специализацией</w:t>
      </w:r>
      <w:r w:rsidRPr="00AE26DA">
        <w:rPr>
          <w:szCs w:val="28"/>
          <w:lang w:eastAsia="ru-RU"/>
        </w:rPr>
        <w:t>.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Сегменты рынка, на которых в силу нормативных требований или объективных причин могут осуществлять деятельность только государственные и (или) муниципальные организации, отсутствуют.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lastRenderedPageBreak/>
        <w:t xml:space="preserve">Рынок услуг розничной торговли в </w:t>
      </w:r>
      <w:proofErr w:type="spellStart"/>
      <w:r w:rsidRPr="00AE26DA">
        <w:rPr>
          <w:szCs w:val="28"/>
        </w:rPr>
        <w:t>Смидовичском</w:t>
      </w:r>
      <w:proofErr w:type="spellEnd"/>
      <w:r w:rsidRPr="00AE26DA">
        <w:rPr>
          <w:szCs w:val="28"/>
        </w:rPr>
        <w:t xml:space="preserve"> муниципальном районе характеризуется как </w:t>
      </w:r>
      <w:proofErr w:type="spellStart"/>
      <w:r w:rsidRPr="00AE26DA">
        <w:rPr>
          <w:szCs w:val="28"/>
        </w:rPr>
        <w:t>высококонкурентный</w:t>
      </w:r>
      <w:proofErr w:type="spellEnd"/>
      <w:r w:rsidRPr="00AE26DA">
        <w:rPr>
          <w:szCs w:val="28"/>
        </w:rPr>
        <w:t xml:space="preserve"> с высоким уровнем концентрации.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Администрацией муниципального района для развития потребительского рынка проводится работа по следующим направлениям: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создание правовых условий, направленных на повышение социально-экономической эффективности функционирования потребительского рынка;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создание условий для прогрессивных структурных сдвигов: развитие сетевой торговли, строительство многофункциональных объектов (торговых центров с оказанием бытовых и услуг общественного питания), увеличение количества магазинов «шаговой доступности» и других;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повышение территориальной и ценовой доступности сферы торговли и услуг для населения;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создание благоприятных условий для достижения необходимого уровня конкуренции;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поддержка малого и среднего предпринимательства;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обеспечение качества и безопасности поступающих и реализуемых на территории района товаров и оказываемых услуг;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снижение кадрового дефицита в сфере потребительского рынка, повышение уровня профессиональной подготовки;</w:t>
      </w:r>
    </w:p>
    <w:p w:rsidR="00C25206" w:rsidRPr="00AE26DA" w:rsidRDefault="00C25206" w:rsidP="00C2520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создание системы государственного информационного обеспечения в области потребительского рынка.</w:t>
      </w:r>
    </w:p>
    <w:p w:rsidR="00C25206" w:rsidRPr="00AE26DA" w:rsidRDefault="00C25206" w:rsidP="00C25206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</w:p>
    <w:p w:rsidR="00C25206" w:rsidRPr="00AE26DA" w:rsidRDefault="00C25206" w:rsidP="002437C5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бытовых услуг</w:t>
      </w:r>
    </w:p>
    <w:p w:rsidR="0089140E" w:rsidRDefault="002437C5" w:rsidP="0089140E">
      <w:pPr>
        <w:spacing w:after="0" w:line="240" w:lineRule="auto"/>
        <w:ind w:firstLine="708"/>
        <w:rPr>
          <w:szCs w:val="28"/>
        </w:rPr>
      </w:pPr>
      <w:r w:rsidRPr="00AE26DA">
        <w:rPr>
          <w:szCs w:val="28"/>
        </w:rPr>
        <w:t xml:space="preserve">Основным приоритетным направлением развития рынка бытовых услуг населению является создание условий для расширения сети предприятий бытового обслуживания населения, открытия новых предприятий, расширения ассортимента предоставляемых услуг, особенно социально-значимых, таких как ремонт обуви, ремонт бытовой техники. </w:t>
      </w:r>
    </w:p>
    <w:p w:rsidR="0089140E" w:rsidRDefault="002437C5" w:rsidP="0089140E">
      <w:pPr>
        <w:spacing w:after="0" w:line="240" w:lineRule="auto"/>
        <w:ind w:firstLine="708"/>
        <w:rPr>
          <w:szCs w:val="28"/>
        </w:rPr>
      </w:pPr>
      <w:r w:rsidRPr="00AE26DA">
        <w:rPr>
          <w:szCs w:val="28"/>
        </w:rPr>
        <w:t>Бытовые услуги в районе представляют 75 предприятий, в которых работает более 300 человек.</w:t>
      </w:r>
    </w:p>
    <w:p w:rsidR="0089140E" w:rsidRDefault="002437C5" w:rsidP="0089140E">
      <w:pPr>
        <w:spacing w:after="0" w:line="240" w:lineRule="auto"/>
        <w:ind w:firstLine="708"/>
        <w:rPr>
          <w:szCs w:val="28"/>
        </w:rPr>
      </w:pPr>
      <w:r w:rsidRPr="00AE26DA">
        <w:rPr>
          <w:szCs w:val="28"/>
        </w:rPr>
        <w:t>Проведенный анализ состояния бытовых услуг на территориях поселений показал, что наибольший объем бытовых услуг приходится на городские поселения (</w:t>
      </w:r>
      <w:proofErr w:type="spellStart"/>
      <w:r w:rsidRPr="00AE26DA">
        <w:rPr>
          <w:szCs w:val="28"/>
        </w:rPr>
        <w:t>Смидовичское</w:t>
      </w:r>
      <w:proofErr w:type="spellEnd"/>
      <w:r w:rsidRPr="00AE26DA">
        <w:rPr>
          <w:szCs w:val="28"/>
        </w:rPr>
        <w:t>, Николаевское, Приамурское) В этих поселениях достаточно развит рынок парикмахерских услуг, ногтевого сервиса -</w:t>
      </w:r>
      <w:r w:rsidR="0089140E">
        <w:rPr>
          <w:szCs w:val="28"/>
        </w:rPr>
        <w:t xml:space="preserve"> </w:t>
      </w:r>
      <w:r w:rsidRPr="00AE26DA">
        <w:rPr>
          <w:szCs w:val="28"/>
        </w:rPr>
        <w:t>19</w:t>
      </w:r>
      <w:r w:rsidRPr="00AE26DA">
        <w:rPr>
          <w:sz w:val="40"/>
          <w:szCs w:val="40"/>
        </w:rPr>
        <w:t xml:space="preserve"> </w:t>
      </w:r>
      <w:r w:rsidRPr="00AE26DA">
        <w:rPr>
          <w:szCs w:val="28"/>
        </w:rPr>
        <w:t>предприятий, а также предприятий по техническому обслуживанию транспортных средств -</w:t>
      </w:r>
      <w:r w:rsidR="0089140E">
        <w:rPr>
          <w:szCs w:val="28"/>
        </w:rPr>
        <w:t xml:space="preserve"> </w:t>
      </w:r>
      <w:r w:rsidRPr="00AE26DA">
        <w:rPr>
          <w:szCs w:val="28"/>
        </w:rPr>
        <w:t>13 предприятий. Кроме этого предоставляются услуги по ремонту обуви (2 предприятия), ремонту и пошиву швейных изделий (6 предприятий), фотоуслуги (4 предприятия), бани (7 предприятий), ритуальные услуги (3 предприятия). В пос.Смидович функцио</w:t>
      </w:r>
      <w:r w:rsidR="0089140E">
        <w:rPr>
          <w:szCs w:val="28"/>
        </w:rPr>
        <w:t>нирует газозаправочная станция.</w:t>
      </w:r>
    </w:p>
    <w:p w:rsidR="002437C5" w:rsidRPr="00AE26DA" w:rsidRDefault="002437C5" w:rsidP="0089140E">
      <w:pPr>
        <w:spacing w:after="0" w:line="240" w:lineRule="auto"/>
        <w:ind w:firstLine="708"/>
        <w:rPr>
          <w:szCs w:val="28"/>
        </w:rPr>
      </w:pPr>
      <w:r w:rsidRPr="00AE26DA">
        <w:rPr>
          <w:szCs w:val="28"/>
        </w:rPr>
        <w:t xml:space="preserve">В сельских поселениях недостающие бытовые услуги предоставляются населению путем выездного бытового обслуживания. Данные услуги предоставляются ежемесячно, </w:t>
      </w:r>
      <w:proofErr w:type="gramStart"/>
      <w:r w:rsidRPr="00AE26DA">
        <w:rPr>
          <w:szCs w:val="28"/>
        </w:rPr>
        <w:t>согласно графика</w:t>
      </w:r>
      <w:proofErr w:type="gramEnd"/>
      <w:r w:rsidRPr="00AE26DA">
        <w:rPr>
          <w:szCs w:val="28"/>
        </w:rPr>
        <w:t xml:space="preserve"> мастерами по ремонту обуви,  пошиву изделий, парикмахерами и мастерами ногтевого сервиса.</w:t>
      </w: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p w:rsidR="00C25206" w:rsidRPr="00AE26DA" w:rsidRDefault="00C25206" w:rsidP="00C25206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b/>
          <w:color w:val="auto"/>
          <w:sz w:val="28"/>
          <w:szCs w:val="26"/>
        </w:rPr>
        <w:t>Рынок образовательных услуг</w:t>
      </w:r>
    </w:p>
    <w:p w:rsidR="002437C5" w:rsidRPr="00AE26DA" w:rsidRDefault="002437C5" w:rsidP="0025561E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В муниципальной системе образования функционирует 14 образовательных учреждений, реализующих образовательные программы дошкольного образования, в том числе 9 детских садов, 3 учреждения школа-сад, 2 общеобразовательные школы, включающие 3 дошкольные группы.</w:t>
      </w:r>
    </w:p>
    <w:p w:rsidR="002437C5" w:rsidRPr="00AE26DA" w:rsidRDefault="0025561E" w:rsidP="0025561E">
      <w:pPr>
        <w:pStyle w:val="a8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E26DA">
        <w:rPr>
          <w:sz w:val="28"/>
          <w:szCs w:val="28"/>
        </w:rPr>
        <w:t>О</w:t>
      </w:r>
      <w:r w:rsidR="002437C5" w:rsidRPr="00AE26DA">
        <w:rPr>
          <w:sz w:val="28"/>
          <w:szCs w:val="28"/>
        </w:rPr>
        <w:t xml:space="preserve">рганизованными формами дошкольного образования в муниципальных дошкольных образовательных учреждениях охвачено 1205 детей, что составляет 66,7% от общего числа дошкольников в возрасте от 1 до 6 лет </w:t>
      </w:r>
      <w:r w:rsidR="002437C5" w:rsidRPr="00AE26DA">
        <w:rPr>
          <w:i/>
          <w:sz w:val="28"/>
          <w:szCs w:val="28"/>
        </w:rPr>
        <w:t>(2241)</w:t>
      </w:r>
      <w:r w:rsidR="002437C5" w:rsidRPr="00AE26DA">
        <w:rPr>
          <w:sz w:val="28"/>
          <w:szCs w:val="28"/>
        </w:rPr>
        <w:t xml:space="preserve">. </w:t>
      </w:r>
    </w:p>
    <w:p w:rsidR="002437C5" w:rsidRPr="00AE26DA" w:rsidRDefault="0025561E" w:rsidP="0025561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6DA">
        <w:rPr>
          <w:sz w:val="28"/>
          <w:szCs w:val="28"/>
        </w:rPr>
        <w:t>О</w:t>
      </w:r>
      <w:r w:rsidR="002437C5" w:rsidRPr="00AE26DA">
        <w:rPr>
          <w:sz w:val="28"/>
          <w:szCs w:val="28"/>
        </w:rPr>
        <w:t xml:space="preserve">бразовательная сеть представлена </w:t>
      </w:r>
      <w:r w:rsidRPr="00AE26DA">
        <w:rPr>
          <w:sz w:val="28"/>
          <w:szCs w:val="28"/>
        </w:rPr>
        <w:t xml:space="preserve"> так же </w:t>
      </w:r>
      <w:r w:rsidR="002437C5" w:rsidRPr="00AE26DA">
        <w:rPr>
          <w:sz w:val="28"/>
          <w:szCs w:val="28"/>
        </w:rPr>
        <w:t>13 общеобразовательными школами.</w:t>
      </w:r>
    </w:p>
    <w:p w:rsidR="002437C5" w:rsidRPr="00AE26DA" w:rsidRDefault="002437C5" w:rsidP="0025561E">
      <w:pPr>
        <w:spacing w:after="0" w:line="240" w:lineRule="auto"/>
        <w:ind w:firstLine="708"/>
        <w:rPr>
          <w:bCs/>
          <w:szCs w:val="28"/>
        </w:rPr>
      </w:pPr>
      <w:r w:rsidRPr="00AE26DA">
        <w:rPr>
          <w:bCs/>
          <w:szCs w:val="28"/>
        </w:rPr>
        <w:t>Все образовательные учреждения муниципального района соответствуют современным требованиям обучения.</w:t>
      </w:r>
    </w:p>
    <w:p w:rsidR="002437C5" w:rsidRPr="00AE26DA" w:rsidRDefault="002437C5" w:rsidP="0025561E">
      <w:pPr>
        <w:spacing w:after="0" w:line="240" w:lineRule="auto"/>
        <w:ind w:firstLine="708"/>
        <w:rPr>
          <w:bCs/>
          <w:szCs w:val="28"/>
        </w:rPr>
      </w:pPr>
      <w:r w:rsidRPr="00AE26DA">
        <w:rPr>
          <w:bCs/>
          <w:szCs w:val="28"/>
        </w:rPr>
        <w:t>Из общего числа общеобразовательных учреждений одно здание находится в аварийном состоянии или требуют капитального ремонта – СОШ №2 пос.Николаевка, что составляет 7, 69%.</w:t>
      </w:r>
    </w:p>
    <w:p w:rsidR="002437C5" w:rsidRPr="00AE26DA" w:rsidRDefault="002437C5" w:rsidP="0025561E">
      <w:pPr>
        <w:spacing w:after="0" w:line="240" w:lineRule="auto"/>
        <w:ind w:firstLine="708"/>
        <w:rPr>
          <w:bCs/>
          <w:szCs w:val="28"/>
        </w:rPr>
      </w:pPr>
      <w:proofErr w:type="gramStart"/>
      <w:r w:rsidRPr="00AE26DA">
        <w:rPr>
          <w:bCs/>
          <w:szCs w:val="28"/>
        </w:rPr>
        <w:t>Количество обучающихся, в муниципальных общеобразовательных учреждениях, занимающихся во вторую смену, в 201</w:t>
      </w:r>
      <w:r w:rsidR="0025561E" w:rsidRPr="00AE26DA">
        <w:rPr>
          <w:bCs/>
          <w:szCs w:val="28"/>
        </w:rPr>
        <w:t>8</w:t>
      </w:r>
      <w:r w:rsidRPr="00AE26DA">
        <w:rPr>
          <w:bCs/>
          <w:szCs w:val="28"/>
        </w:rPr>
        <w:t xml:space="preserve"> году </w:t>
      </w:r>
      <w:r w:rsidR="0025561E" w:rsidRPr="00AE26DA">
        <w:rPr>
          <w:bCs/>
          <w:szCs w:val="28"/>
        </w:rPr>
        <w:t xml:space="preserve">по предварительной оценке </w:t>
      </w:r>
      <w:r w:rsidRPr="00AE26DA">
        <w:rPr>
          <w:bCs/>
          <w:szCs w:val="28"/>
        </w:rPr>
        <w:t>по сравнению с 201</w:t>
      </w:r>
      <w:r w:rsidR="0025561E" w:rsidRPr="00AE26DA">
        <w:rPr>
          <w:bCs/>
          <w:szCs w:val="28"/>
        </w:rPr>
        <w:t>7</w:t>
      </w:r>
      <w:r w:rsidRPr="00AE26DA">
        <w:rPr>
          <w:bCs/>
          <w:szCs w:val="28"/>
        </w:rPr>
        <w:t xml:space="preserve"> годом снизилось на 7,98% и составило 3,7%.</w:t>
      </w:r>
      <w:proofErr w:type="gramEnd"/>
    </w:p>
    <w:p w:rsidR="002437C5" w:rsidRPr="00AE26DA" w:rsidRDefault="002437C5" w:rsidP="0025561E">
      <w:pPr>
        <w:spacing w:after="0" w:line="240" w:lineRule="auto"/>
        <w:ind w:firstLine="708"/>
        <w:rPr>
          <w:bCs/>
          <w:i/>
          <w:szCs w:val="28"/>
        </w:rPr>
      </w:pPr>
      <w:r w:rsidRPr="00AE26DA">
        <w:rPr>
          <w:bCs/>
          <w:szCs w:val="28"/>
        </w:rPr>
        <w:t>За счет введения внеурочной деятельности с 1-7 класс доля детей в возрасте от 5-18 лет, получающих услуги по дополнительному образованию в 201</w:t>
      </w:r>
      <w:r w:rsidR="0025561E" w:rsidRPr="00AE26DA">
        <w:rPr>
          <w:bCs/>
          <w:szCs w:val="28"/>
        </w:rPr>
        <w:t>8</w:t>
      </w:r>
      <w:r w:rsidRPr="00AE26DA">
        <w:rPr>
          <w:bCs/>
          <w:szCs w:val="28"/>
        </w:rPr>
        <w:t xml:space="preserve"> году осталась на уровне 201</w:t>
      </w:r>
      <w:r w:rsidR="0025561E" w:rsidRPr="00AE26DA">
        <w:rPr>
          <w:bCs/>
          <w:szCs w:val="28"/>
        </w:rPr>
        <w:t>7</w:t>
      </w:r>
      <w:r w:rsidRPr="00AE26DA">
        <w:rPr>
          <w:bCs/>
          <w:szCs w:val="28"/>
        </w:rPr>
        <w:t xml:space="preserve"> года </w:t>
      </w:r>
      <w:r w:rsidRPr="00AE26DA">
        <w:rPr>
          <w:bCs/>
          <w:i/>
          <w:szCs w:val="28"/>
        </w:rPr>
        <w:t>(201</w:t>
      </w:r>
      <w:r w:rsidR="0025561E" w:rsidRPr="00AE26DA">
        <w:rPr>
          <w:bCs/>
          <w:i/>
          <w:szCs w:val="28"/>
        </w:rPr>
        <w:t>7</w:t>
      </w:r>
      <w:r w:rsidRPr="00AE26DA">
        <w:rPr>
          <w:bCs/>
          <w:i/>
          <w:szCs w:val="28"/>
        </w:rPr>
        <w:t xml:space="preserve">г – 93,7%). </w:t>
      </w:r>
    </w:p>
    <w:p w:rsidR="00C25206" w:rsidRPr="00AE26DA" w:rsidRDefault="0025561E" w:rsidP="00C2520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proofErr w:type="gramStart"/>
      <w:r w:rsidRPr="00AE26DA">
        <w:rPr>
          <w:rFonts w:ascii="Times New Roman" w:hAnsi="Times New Roman" w:cs="Times New Roman"/>
          <w:color w:val="auto"/>
          <w:sz w:val="28"/>
          <w:szCs w:val="26"/>
        </w:rPr>
        <w:t>Основной</w:t>
      </w:r>
      <w:proofErr w:type="gramEnd"/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из проблем предоставления образовательных услуг это недостаточное обеспечение педагогами-предметниками, а именно учителями иностранных языков. В этом направлении проводилась работа по привлечению специалистов из областного центра, а так же привлечение учащихся высших образовательных учреждений для углубленного изучения различных образовательных дисциплин в общеобразовательных учреждениях муниципального района  (8  учащихся).</w:t>
      </w:r>
    </w:p>
    <w:p w:rsidR="009D1A53" w:rsidRPr="00AE26DA" w:rsidRDefault="009D1A53" w:rsidP="009D1A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p w:rsidR="00CE1555" w:rsidRPr="00AE26DA" w:rsidRDefault="004F2F8F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i/>
          <w:color w:val="auto"/>
          <w:sz w:val="28"/>
          <w:szCs w:val="26"/>
        </w:rPr>
        <w:t xml:space="preserve">2. </w:t>
      </w:r>
      <w:r w:rsidR="00CE1555" w:rsidRPr="00AE26DA">
        <w:rPr>
          <w:rFonts w:ascii="Times New Roman" w:hAnsi="Times New Roman" w:cs="Times New Roman"/>
          <w:i/>
          <w:color w:val="auto"/>
          <w:sz w:val="28"/>
          <w:szCs w:val="26"/>
        </w:rPr>
        <w:t>Наличие коллегиального органа (рабочей группы) по содействию развитию конкуренции.</w:t>
      </w:r>
    </w:p>
    <w:p w:rsidR="004430A4" w:rsidRPr="00AE26DA" w:rsidRDefault="00CE155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Постановлением администрации</w:t>
      </w:r>
      <w:r w:rsidR="004F2F8F"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муниципального района от 12.01.2017 № 6 утверждена рабочая группа по внедрению на территории муниципального образования «Смидовичский муниципальный район» Стандарта разв</w:t>
      </w:r>
      <w:r w:rsidR="00233994"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ития конкуренции, в которую вошли </w:t>
      </w:r>
      <w:r w:rsidR="006E3156" w:rsidRPr="00AE26DA">
        <w:rPr>
          <w:rFonts w:ascii="Times New Roman" w:hAnsi="Times New Roman" w:cs="Times New Roman"/>
          <w:color w:val="auto"/>
          <w:sz w:val="28"/>
          <w:szCs w:val="26"/>
        </w:rPr>
        <w:t>представители органов местного самоуправления муниципального района, общественных организаций предпринимательского сообщества и др.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>Полномочиями рабочей группы являются: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 xml:space="preserve">1. Подготовка предложений по формированию и рассмотрение проекта перечня приоритетных и социально значимых рынков для содействия развитию конкуренции </w:t>
      </w:r>
      <w:r w:rsidRPr="00AE26DA">
        <w:rPr>
          <w:rFonts w:eastAsia="Times New Roman"/>
          <w:szCs w:val="28"/>
          <w:lang w:eastAsia="ru-RU"/>
        </w:rPr>
        <w:t xml:space="preserve">на территории муниципального района </w:t>
      </w:r>
      <w:r w:rsidRPr="00AE26DA">
        <w:rPr>
          <w:rFonts w:eastAsia="Times New Roman"/>
          <w:spacing w:val="2"/>
          <w:szCs w:val="28"/>
          <w:lang w:eastAsia="ru-RU"/>
        </w:rPr>
        <w:t>с обоснованием их выбора.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lastRenderedPageBreak/>
        <w:t>2. Подготовка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 муниципального района  (далее - мониторинг).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 xml:space="preserve">3. Подготовка на основе результатов мониторинга предложений по формированию, внесению изменений в </w:t>
      </w:r>
      <w:r w:rsidRPr="00AE26DA">
        <w:rPr>
          <w:rFonts w:eastAsia="Times New Roman"/>
          <w:szCs w:val="28"/>
          <w:lang w:eastAsia="ru-RU"/>
        </w:rPr>
        <w:t>План мероприятий («дорожную карту») по содействию развитию конкуренции на территории муниципального образования «Смидовичский муниципальный район» и предоставление их на утверждение главе администрации муниципального района</w:t>
      </w:r>
      <w:r w:rsidRPr="00AE26DA">
        <w:rPr>
          <w:rFonts w:eastAsia="Times New Roman"/>
          <w:spacing w:val="2"/>
          <w:szCs w:val="28"/>
          <w:lang w:eastAsia="ru-RU"/>
        </w:rPr>
        <w:t>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>4. Рассмотрение проектов документов в сфере развития конкуренции, подготовленных уполномоченным структурным подразделением, разработка рекомендаций по их совершенствованию.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>5. Рассмотрение обращения субъектов предпринимательской деятельности, потребителей товаров и услуг и общественных организаций, представляющих интересы потребителей, по вопросам состояния и развития конкуренции, в пределах компетенций.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>6.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развития конкуренции в муниципальном районе.</w:t>
      </w:r>
    </w:p>
    <w:p w:rsidR="00233994" w:rsidRPr="00AE26DA" w:rsidRDefault="00233994" w:rsidP="00233994">
      <w:pPr>
        <w:shd w:val="clear" w:color="auto" w:fill="FFFFFF"/>
        <w:spacing w:after="0" w:line="315" w:lineRule="atLeast"/>
        <w:ind w:firstLine="709"/>
        <w:textAlignment w:val="baseline"/>
        <w:rPr>
          <w:rFonts w:eastAsia="Times New Roman"/>
          <w:spacing w:val="2"/>
          <w:szCs w:val="28"/>
          <w:lang w:eastAsia="ru-RU"/>
        </w:rPr>
      </w:pPr>
      <w:r w:rsidRPr="00AE26DA">
        <w:rPr>
          <w:rFonts w:eastAsia="Times New Roman"/>
          <w:spacing w:val="2"/>
          <w:szCs w:val="28"/>
          <w:lang w:eastAsia="ru-RU"/>
        </w:rPr>
        <w:t>7. Подготовка предложений по иным вопросам, предусмотренным Стандартом.</w:t>
      </w:r>
    </w:p>
    <w:p w:rsidR="006E3156" w:rsidRPr="00AE26DA" w:rsidRDefault="006E3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В 2018 году проведено два заседании рабочей </w:t>
      </w:r>
      <w:proofErr w:type="gramStart"/>
      <w:r w:rsidRPr="00AE26DA">
        <w:rPr>
          <w:rFonts w:ascii="Times New Roman" w:hAnsi="Times New Roman" w:cs="Times New Roman"/>
          <w:color w:val="auto"/>
          <w:sz w:val="28"/>
          <w:szCs w:val="26"/>
        </w:rPr>
        <w:t>группы</w:t>
      </w:r>
      <w:proofErr w:type="gramEnd"/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 на которых рассмотрены вопросы:</w:t>
      </w:r>
    </w:p>
    <w:p w:rsidR="006E3156" w:rsidRPr="00AE26DA" w:rsidRDefault="006E3156" w:rsidP="006E3156">
      <w:pPr>
        <w:spacing w:after="0" w:line="240" w:lineRule="auto"/>
        <w:ind w:firstLine="709"/>
      </w:pPr>
      <w:r w:rsidRPr="00AE26DA">
        <w:rPr>
          <w:szCs w:val="28"/>
        </w:rPr>
        <w:t xml:space="preserve">- о ходе реализации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2016-2018 годы за </w:t>
      </w:r>
      <w:r w:rsidRPr="00AE26DA">
        <w:t>2016-2017 годы;</w:t>
      </w:r>
    </w:p>
    <w:p w:rsidR="006E3156" w:rsidRPr="00AE26DA" w:rsidRDefault="006E3156" w:rsidP="006E315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о мерах государственной поддержки субъектов малого и среднего предпринимательства;</w:t>
      </w:r>
    </w:p>
    <w:p w:rsidR="006E3156" w:rsidRPr="00AE26DA" w:rsidRDefault="006E3156" w:rsidP="006E315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рассмотрение перечня приоритетных и социально значимых  рынков для содействия конкуренции в муниципальном образовании «Смидовичский муниципальный район»;</w:t>
      </w:r>
    </w:p>
    <w:p w:rsidR="006E3156" w:rsidRPr="00AE26DA" w:rsidRDefault="006E3156" w:rsidP="006E3156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- рассмотрение нормативных документов администрации муниципального района по вопросам развития конкуренции, в целях приведения в соответствие с действующим законодательством. </w:t>
      </w:r>
    </w:p>
    <w:p w:rsidR="00233994" w:rsidRPr="00AE26DA" w:rsidRDefault="006E3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По рассмотренным вопросам оформле</w:t>
      </w:r>
      <w:r w:rsidR="007B0B9A"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ны протоколы и вынесены решения, которые размещены на официальном сайте Смидовичского муниципального района </w:t>
      </w:r>
      <w:hyperlink r:id="rId9" w:history="1">
        <w:r w:rsidR="007B0B9A"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https://www.xn--d1ahlt.xn--p1ai/</w:t>
        </w:r>
        <w:proofErr w:type="spellStart"/>
        <w:r w:rsidR="007B0B9A"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torgovly</w:t>
        </w:r>
        <w:proofErr w:type="spellEnd"/>
        <w:r w:rsidR="007B0B9A"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/</w:t>
        </w:r>
        <w:proofErr w:type="spellStart"/>
        <w:r w:rsidR="007B0B9A"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konkurentsiya</w:t>
        </w:r>
        <w:proofErr w:type="spellEnd"/>
        <w:r w:rsidR="007B0B9A"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/</w:t>
        </w:r>
        <w:proofErr w:type="spellStart"/>
        <w:r w:rsidR="007B0B9A"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index.php</w:t>
        </w:r>
        <w:proofErr w:type="spellEnd"/>
      </w:hyperlink>
      <w:r w:rsidR="007B0B9A"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. </w:t>
      </w:r>
    </w:p>
    <w:p w:rsidR="006E3156" w:rsidRPr="00AE26DA" w:rsidRDefault="006E315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p w:rsidR="00CE1555" w:rsidRPr="00AE26DA" w:rsidRDefault="00233994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i/>
          <w:color w:val="auto"/>
          <w:sz w:val="28"/>
          <w:szCs w:val="26"/>
        </w:rPr>
        <w:t>3. Наличие утверждённого перечня социально значимых и приоритетных рынков для содействия развитию конкуренции в муниципальном образовании</w:t>
      </w:r>
    </w:p>
    <w:p w:rsidR="00233994" w:rsidRPr="00AE26DA" w:rsidRDefault="002339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lastRenderedPageBreak/>
        <w:t>Распоряжением администрации муниципального района от 31.05.2018 № 148 утвержден Перечень социально значимых и приоритетных рынков для содействия развитию конкуренции в муниципальном образовании «Смидовичский муниципальный район». В него вошли:</w:t>
      </w:r>
    </w:p>
    <w:p w:rsidR="00233994" w:rsidRPr="00AE26DA" w:rsidRDefault="00233994" w:rsidP="0023399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Рынок услуг жилищно-коммунального хозяйства </w:t>
      </w:r>
    </w:p>
    <w:p w:rsidR="00233994" w:rsidRPr="00AE26DA" w:rsidRDefault="00233994" w:rsidP="0023399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Рынок сельскохозяйственного производства</w:t>
      </w:r>
    </w:p>
    <w:p w:rsidR="00233994" w:rsidRPr="00AE26DA" w:rsidRDefault="00233994" w:rsidP="0023399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Рынок услуг связи </w:t>
      </w:r>
    </w:p>
    <w:p w:rsidR="00233994" w:rsidRPr="00AE26DA" w:rsidRDefault="00233994" w:rsidP="0023399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Рынок строительства</w:t>
      </w:r>
    </w:p>
    <w:p w:rsidR="00233994" w:rsidRPr="00AE26DA" w:rsidRDefault="00233994" w:rsidP="0023399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Рынок розничной торговли</w:t>
      </w:r>
    </w:p>
    <w:p w:rsidR="00233994" w:rsidRPr="00AE26DA" w:rsidRDefault="00233994" w:rsidP="00233994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Рынок бытовых услуг</w:t>
      </w:r>
    </w:p>
    <w:p w:rsidR="00233994" w:rsidRPr="00AE26DA" w:rsidRDefault="00233994" w:rsidP="002339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Рынок образовательных услуг</w:t>
      </w:r>
    </w:p>
    <w:p w:rsidR="00233994" w:rsidRPr="00AE26DA" w:rsidRDefault="007B0B9A" w:rsidP="002339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 xml:space="preserve">Перечень социально значимых и приоритетных рынков для содействия развитию конкуренции размещен на официальном сайте Смидовичского муниципального района </w:t>
      </w:r>
      <w:hyperlink r:id="rId10" w:history="1"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https://www.xn--d1ahlt.xn--p1ai/</w:t>
        </w:r>
        <w:proofErr w:type="spellStart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torgovly</w:t>
        </w:r>
        <w:proofErr w:type="spellEnd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/</w:t>
        </w:r>
        <w:proofErr w:type="spellStart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konkurentsiya</w:t>
        </w:r>
        <w:proofErr w:type="spellEnd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/</w:t>
        </w:r>
        <w:proofErr w:type="spellStart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index.php</w:t>
        </w:r>
        <w:proofErr w:type="spellEnd"/>
      </w:hyperlink>
      <w:r w:rsidRPr="00AE26DA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:rsidR="00233994" w:rsidRPr="00AE26DA" w:rsidRDefault="00233994" w:rsidP="002339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4. Наличие мероприятий («дорожной карты») по содействию развитию конкуренции в муниципальном образовании</w:t>
      </w:r>
    </w:p>
    <w:p w:rsidR="00233994" w:rsidRPr="00AE26DA" w:rsidRDefault="00233994" w:rsidP="00233994">
      <w:pPr>
        <w:shd w:val="clear" w:color="auto" w:fill="FFFFFF"/>
        <w:spacing w:after="0" w:line="270" w:lineRule="atLeast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Указом Президента от 21.12.2017 № 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Федерации, в котором органам местного самоуправления рекомендовано обеспечить в своей деятельности приоритет целей и задач по развитию конкуренции.</w:t>
      </w:r>
    </w:p>
    <w:p w:rsidR="00233994" w:rsidRPr="00AE26DA" w:rsidRDefault="00233994" w:rsidP="00233994">
      <w:pPr>
        <w:shd w:val="clear" w:color="auto" w:fill="FFFFFF"/>
        <w:spacing w:after="0" w:line="270" w:lineRule="atLeast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На уровне муниципального района  утвержден План мероприятий («дорожная карта») по содействию развитию конкуренции на территории муниципального образования «Смидовичский муниципальный район» на 2016-2018 годы» (распоряжение от 08.11.2016 № 264).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Предметом «дорожной карты» являются направления развития конкуренции, которые, с одной стороны, не охвачены иными «дорожными картами», разрабатываемыми в рамках национальной предпринимательской инициативы, а с другой стороны, имеют специальное, системное и существенное значение для развития конкуренции в </w:t>
      </w:r>
      <w:proofErr w:type="spellStart"/>
      <w:r w:rsidRPr="00AE26DA">
        <w:rPr>
          <w:rFonts w:eastAsia="Times New Roman"/>
          <w:szCs w:val="28"/>
          <w:lang w:eastAsia="ru-RU"/>
        </w:rPr>
        <w:t>Смидовичском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районе, а именно: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- включение функций по развитию конкуренции в приоритеты деятельности органов местного самоуправления;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- внедрение лучших практик развития конкуренции в </w:t>
      </w:r>
      <w:proofErr w:type="spellStart"/>
      <w:r w:rsidRPr="00AE26DA">
        <w:rPr>
          <w:rFonts w:eastAsia="Times New Roman"/>
          <w:szCs w:val="28"/>
          <w:lang w:eastAsia="ru-RU"/>
        </w:rPr>
        <w:t>Смидовичском</w:t>
      </w:r>
      <w:proofErr w:type="spellEnd"/>
      <w:r w:rsidRPr="00AE26DA">
        <w:rPr>
          <w:rFonts w:eastAsia="Times New Roman"/>
          <w:szCs w:val="28"/>
          <w:lang w:eastAsia="ru-RU"/>
        </w:rPr>
        <w:t xml:space="preserve"> муниципальном районе;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- развитие конкуренции в инфраструктурных отраслях, включая сферы естественных монополий;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- развитие конкуренции при осуществлении закупок;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- упрощение деятельности предпринимателей в рамках антимонопольного регулирования;</w:t>
      </w: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- повышение уровня защиты прав потребителей.</w:t>
      </w:r>
    </w:p>
    <w:p w:rsidR="007B0B9A" w:rsidRPr="00AE26DA" w:rsidRDefault="007B0B9A" w:rsidP="00233994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</w:p>
    <w:p w:rsidR="00233994" w:rsidRPr="00AE26DA" w:rsidRDefault="00233994" w:rsidP="00233994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 xml:space="preserve">Определено структурное подразделение администрации муниципального района, уполномоченного на реализацию функций по </w:t>
      </w:r>
      <w:r w:rsidRPr="00AE26DA">
        <w:rPr>
          <w:rFonts w:eastAsia="Times New Roman"/>
          <w:szCs w:val="28"/>
          <w:lang w:eastAsia="ru-RU"/>
        </w:rPr>
        <w:lastRenderedPageBreak/>
        <w:t>содействию развития конкуренции на территории муниципального образования «Смидовичский муниципальный район» - управление экономического развития.</w:t>
      </w:r>
    </w:p>
    <w:p w:rsidR="00233994" w:rsidRPr="00AE26DA" w:rsidRDefault="00233994" w:rsidP="00233994">
      <w:pPr>
        <w:shd w:val="clear" w:color="auto" w:fill="FFFFFF"/>
        <w:spacing w:after="0" w:line="270" w:lineRule="atLeast"/>
        <w:ind w:firstLine="709"/>
        <w:rPr>
          <w:rFonts w:eastAsia="Times New Roman"/>
          <w:szCs w:val="28"/>
          <w:lang w:eastAsia="ru-RU"/>
        </w:rPr>
      </w:pPr>
      <w:r w:rsidRPr="00AE26DA">
        <w:rPr>
          <w:rFonts w:eastAsia="Times New Roman"/>
          <w:szCs w:val="28"/>
          <w:lang w:eastAsia="ru-RU"/>
        </w:rPr>
        <w:t>Заключены соглашения с органами местного самоуправления городских и сельских поселений по содействию развитию конкуренции на территории муниципального района.</w:t>
      </w:r>
    </w:p>
    <w:p w:rsidR="007D7AA3" w:rsidRPr="00AE26DA" w:rsidRDefault="007B0B9A" w:rsidP="007D7A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AE26DA">
        <w:rPr>
          <w:szCs w:val="28"/>
        </w:rPr>
        <w:t>«Дорожной картой» определён перечень контрольных показателей эффективности реализации Плана мероприятий («дорожная карта») по содействию развитию конкуренции на территории муниципального образования «Смидовичский муниципальный район» на 2016-2018 годы. В него вошли:</w:t>
      </w:r>
    </w:p>
    <w:p w:rsidR="00233994" w:rsidRPr="00AE26DA" w:rsidRDefault="00AE6B2A" w:rsidP="007D7A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  <w:r w:rsidRPr="00AE26DA">
        <w:rPr>
          <w:szCs w:val="28"/>
        </w:rPr>
        <w:t>- д</w:t>
      </w:r>
      <w:r w:rsidR="007B0B9A" w:rsidRPr="00AE26DA">
        <w:rPr>
          <w:szCs w:val="28"/>
        </w:rPr>
        <w:t>оля хозяйствующих субъектов в общем числе опрошенных, считающих, что состояние конкурентной среды в области улучшилось за</w:t>
      </w:r>
      <w:r w:rsidRPr="00AE26DA">
        <w:rPr>
          <w:szCs w:val="28"/>
        </w:rPr>
        <w:t xml:space="preserve"> истекший год;</w:t>
      </w:r>
    </w:p>
    <w:p w:rsidR="00AE6B2A" w:rsidRPr="00AE26DA" w:rsidRDefault="00AE6B2A" w:rsidP="007D7AA3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- количество предпринимателей, получивших консультацию;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прирост оборота продукции и услуг, </w:t>
      </w:r>
      <w:proofErr w:type="gramStart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производимых</w:t>
      </w:r>
      <w:proofErr w:type="gramEnd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том числе </w:t>
      </w:r>
      <w:proofErr w:type="spellStart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микропредприятиями</w:t>
      </w:r>
      <w:proofErr w:type="spellEnd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индивидуальными предпринимателями, в </w:t>
      </w:r>
      <w:proofErr w:type="spellStart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Смидовичском</w:t>
      </w:r>
      <w:proofErr w:type="spellEnd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муниципальном районе;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- доля муниципальных закупок (по стоимости), осуществленных у субъектов малого предпринимательства, социально ориентированных некоммерческих организаций, в совокупном годовом объеме закупок, рассчитанном в соответствии с требованиями Федерального закона № 44-ФЗ;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- доля привлеченных специалистов, в том числе учащихся ВУЗов, для предоставления услуги по изучению иностранных языков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- доля обеспеченности населенных пунктов района услугами проводной и/или беспроводной (мобильной) телефонной связи с доступом к сети «Интернет»;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- количество ярмарок, презентаций, выставок-продаж по реализации продукции местных товаропроизводителей;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- доля объектов жилищно-коммунального хозяйства, в отношении которых заключены концессионные соглашения;</w:t>
      </w:r>
    </w:p>
    <w:p w:rsidR="00AE6B2A" w:rsidRPr="00AE26DA" w:rsidRDefault="00AE6B2A" w:rsidP="00AE6B2A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доля негосударственных управляющих организаций, которые осуществляют деятельность по управлению многоквартирными домами в </w:t>
      </w:r>
      <w:proofErr w:type="spellStart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>Смидовичском</w:t>
      </w:r>
      <w:proofErr w:type="spellEnd"/>
      <w:r w:rsidRPr="00AE26D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муниципальном районе.</w:t>
      </w:r>
    </w:p>
    <w:p w:rsidR="007D7AA3" w:rsidRPr="00AE26DA" w:rsidRDefault="007D7AA3" w:rsidP="007D7AA3">
      <w:pPr>
        <w:widowControl w:val="0"/>
        <w:spacing w:after="0" w:line="322" w:lineRule="exact"/>
        <w:ind w:right="-1" w:firstLine="800"/>
        <w:rPr>
          <w:rFonts w:eastAsia="Times New Roman"/>
          <w:szCs w:val="28"/>
          <w:lang w:eastAsia="ru-RU" w:bidi="ru-RU"/>
        </w:rPr>
      </w:pPr>
      <w:r w:rsidRPr="00AE26DA">
        <w:rPr>
          <w:rFonts w:eastAsia="Times New Roman"/>
          <w:szCs w:val="28"/>
          <w:lang w:eastAsia="ru-RU" w:bidi="ru-RU"/>
        </w:rPr>
        <w:t xml:space="preserve">При выборе </w:t>
      </w:r>
      <w:r w:rsidRPr="00AE26DA">
        <w:rPr>
          <w:szCs w:val="28"/>
        </w:rPr>
        <w:t>контрольных показателей эффективности реализации Плана мероприятий («дорожная карта») по содействию развитию конкуренции на территории муниципального образования «Смидовичский муниципальный район» на 2016-2018 годы</w:t>
      </w:r>
      <w:r w:rsidRPr="00AE26DA">
        <w:rPr>
          <w:rFonts w:eastAsia="Times New Roman"/>
          <w:szCs w:val="28"/>
          <w:lang w:eastAsia="ru-RU" w:bidi="ru-RU"/>
        </w:rPr>
        <w:t>, а также их значений по достижению руководствовались:</w:t>
      </w:r>
    </w:p>
    <w:p w:rsidR="007D7AA3" w:rsidRPr="00AE26DA" w:rsidRDefault="007D7AA3" w:rsidP="007D7AA3">
      <w:pPr>
        <w:widowControl w:val="0"/>
        <w:numPr>
          <w:ilvl w:val="0"/>
          <w:numId w:val="38"/>
        </w:numPr>
        <w:tabs>
          <w:tab w:val="left" w:pos="913"/>
        </w:tabs>
        <w:spacing w:after="0" w:line="322" w:lineRule="exact"/>
        <w:ind w:right="-1" w:firstLine="800"/>
        <w:rPr>
          <w:rFonts w:eastAsia="Times New Roman"/>
          <w:szCs w:val="28"/>
          <w:lang w:eastAsia="ru-RU" w:bidi="ru-RU"/>
        </w:rPr>
      </w:pPr>
      <w:r w:rsidRPr="00AE26DA">
        <w:rPr>
          <w:rFonts w:eastAsia="Times New Roman"/>
          <w:szCs w:val="28"/>
          <w:lang w:eastAsia="ru-RU" w:bidi="ru-RU"/>
        </w:rPr>
        <w:t>Указом Президента Российской Федерации от 21.12.2017 № 618 «Об основных направлениях государственной политики по развитию конкуренции» (вместе с «Национальным планом развития конкуренции в Российской Федерации на 2018 - 2020 годы»).</w:t>
      </w:r>
    </w:p>
    <w:p w:rsidR="007D7AA3" w:rsidRPr="00AE26DA" w:rsidRDefault="007D7AA3" w:rsidP="007D7AA3">
      <w:pPr>
        <w:widowControl w:val="0"/>
        <w:numPr>
          <w:ilvl w:val="0"/>
          <w:numId w:val="38"/>
        </w:numPr>
        <w:tabs>
          <w:tab w:val="left" w:pos="922"/>
        </w:tabs>
        <w:spacing w:after="0" w:line="322" w:lineRule="exact"/>
        <w:ind w:right="-1" w:firstLine="800"/>
        <w:rPr>
          <w:rFonts w:eastAsia="Times New Roman"/>
          <w:szCs w:val="28"/>
          <w:lang w:eastAsia="ru-RU" w:bidi="ru-RU"/>
        </w:rPr>
      </w:pPr>
      <w:r w:rsidRPr="00AE26DA">
        <w:rPr>
          <w:rFonts w:eastAsia="Times New Roman"/>
          <w:szCs w:val="28"/>
          <w:lang w:eastAsia="ru-RU" w:bidi="ru-RU"/>
        </w:rPr>
        <w:t xml:space="preserve">Распоряжением Правительства Российской Федерации от 05.09.2015 </w:t>
      </w:r>
      <w:r w:rsidRPr="00AE26DA">
        <w:rPr>
          <w:rFonts w:eastAsia="Times New Roman"/>
          <w:szCs w:val="28"/>
          <w:lang w:eastAsia="ru-RU" w:bidi="ru-RU"/>
        </w:rPr>
        <w:lastRenderedPageBreak/>
        <w:t>№ 1738-р «Об утверждении стандарта развития конкуренции в субъектах Российской Федерации».</w:t>
      </w:r>
    </w:p>
    <w:p w:rsidR="007D7AA3" w:rsidRPr="00AE26DA" w:rsidRDefault="007D7AA3" w:rsidP="007D7AA3">
      <w:pPr>
        <w:widowControl w:val="0"/>
        <w:numPr>
          <w:ilvl w:val="0"/>
          <w:numId w:val="38"/>
        </w:numPr>
        <w:tabs>
          <w:tab w:val="left" w:pos="922"/>
        </w:tabs>
        <w:spacing w:after="0" w:line="322" w:lineRule="exact"/>
        <w:ind w:right="-1" w:firstLine="800"/>
        <w:rPr>
          <w:rFonts w:eastAsia="Times New Roman"/>
          <w:szCs w:val="28"/>
          <w:lang w:eastAsia="ru-RU" w:bidi="ru-RU"/>
        </w:rPr>
      </w:pPr>
      <w:r w:rsidRPr="00AE26DA">
        <w:rPr>
          <w:rFonts w:eastAsia="Times New Roman"/>
          <w:szCs w:val="28"/>
          <w:lang w:eastAsia="ru-RU" w:bidi="ru-RU"/>
        </w:rPr>
        <w:t>Планом мероприятий («дорожной картой») по содействию развитию конкуренции в Еврейской автономной области, утвержденной распоряжением правительства Еврейской автономной области от 25.12.2017 № 350-рп.</w:t>
      </w:r>
    </w:p>
    <w:p w:rsidR="00AE6B2A" w:rsidRPr="00AE26DA" w:rsidRDefault="00AE6B2A" w:rsidP="0023399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color w:val="auto"/>
          <w:sz w:val="28"/>
          <w:szCs w:val="26"/>
        </w:rPr>
        <w:t>Информация о реализации мероприятий дорожной карты размещена на официальном сайте Смидовичского муниципального района</w:t>
      </w:r>
      <w:r w:rsidRPr="00AE26DA">
        <w:rPr>
          <w:color w:val="auto"/>
        </w:rPr>
        <w:t xml:space="preserve"> </w:t>
      </w:r>
      <w:hyperlink r:id="rId11" w:history="1"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https://www.xn--d1ahlt.xn--p1ai/</w:t>
        </w:r>
        <w:proofErr w:type="spellStart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torgovly</w:t>
        </w:r>
        <w:proofErr w:type="spellEnd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/</w:t>
        </w:r>
        <w:proofErr w:type="spellStart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konkurentsiya</w:t>
        </w:r>
        <w:proofErr w:type="spellEnd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/</w:t>
        </w:r>
        <w:proofErr w:type="spellStart"/>
        <w:r w:rsidRPr="00AE26DA">
          <w:rPr>
            <w:rStyle w:val="ad"/>
            <w:rFonts w:ascii="Times New Roman" w:hAnsi="Times New Roman" w:cs="Times New Roman"/>
            <w:color w:val="auto"/>
            <w:sz w:val="28"/>
            <w:szCs w:val="26"/>
          </w:rPr>
          <w:t>index.php</w:t>
        </w:r>
        <w:proofErr w:type="spellEnd"/>
      </w:hyperlink>
      <w:r w:rsidRPr="00AE26DA">
        <w:rPr>
          <w:rFonts w:ascii="Times New Roman" w:hAnsi="Times New Roman" w:cs="Times New Roman"/>
          <w:color w:val="auto"/>
          <w:sz w:val="28"/>
          <w:szCs w:val="26"/>
        </w:rPr>
        <w:t>.</w:t>
      </w:r>
    </w:p>
    <w:p w:rsidR="007D7AA3" w:rsidRPr="00AE26DA" w:rsidRDefault="007D7AA3" w:rsidP="007D7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</w:p>
    <w:p w:rsidR="007D7AA3" w:rsidRPr="00AE26DA" w:rsidRDefault="007D7AA3" w:rsidP="007D7A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</w:rPr>
      </w:pPr>
      <w:r w:rsidRPr="00AE26DA">
        <w:rPr>
          <w:szCs w:val="28"/>
        </w:rPr>
        <w:t>Исполнение контрольных показателей эффективности</w:t>
      </w:r>
    </w:p>
    <w:p w:rsidR="007D7AA3" w:rsidRPr="00AE26DA" w:rsidRDefault="007D7AA3" w:rsidP="007D7AA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E26DA">
        <w:rPr>
          <w:szCs w:val="28"/>
        </w:rPr>
        <w:t>реализации Плана мероприятий («дорожная карта») по содействию развитию конкуренции на территории муниципального образования «Смидовичский муниципальный район» на 2016-2018 годы в 2018 году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418"/>
        <w:gridCol w:w="1418"/>
        <w:gridCol w:w="1417"/>
      </w:tblGrid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2018 год</w:t>
            </w:r>
          </w:p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2018 год</w:t>
            </w:r>
          </w:p>
          <w:p w:rsidR="007D7AA3" w:rsidRPr="00AE26DA" w:rsidRDefault="007D7AA3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факт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9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ED31F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Доля хозяйствующих субъектов в общем числе опрошенных, считающих, что состояние конкурентной среды в </w:t>
            </w:r>
            <w:r w:rsidR="00ED31F0" w:rsidRPr="00AE26DA">
              <w:rPr>
                <w:sz w:val="24"/>
                <w:szCs w:val="24"/>
              </w:rPr>
              <w:t>районе</w:t>
            </w:r>
            <w:r w:rsidRPr="00AE26DA">
              <w:rPr>
                <w:sz w:val="24"/>
                <w:szCs w:val="24"/>
              </w:rPr>
              <w:t xml:space="preserve"> улучшилось за истекший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% к </w:t>
            </w:r>
            <w:proofErr w:type="spellStart"/>
            <w:proofErr w:type="gramStart"/>
            <w:r w:rsidRPr="00AE26DA">
              <w:rPr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AE26D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0374E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4,3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Количество предпринимателей, получивших консультацию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142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Прирост оборота продукции и услуг, </w:t>
            </w:r>
            <w:proofErr w:type="gramStart"/>
            <w:r w:rsidRPr="00AE26DA">
              <w:rPr>
                <w:sz w:val="24"/>
                <w:szCs w:val="24"/>
              </w:rPr>
              <w:t>производимых</w:t>
            </w:r>
            <w:proofErr w:type="gramEnd"/>
            <w:r w:rsidRPr="00AE26DA">
              <w:rPr>
                <w:sz w:val="24"/>
                <w:szCs w:val="24"/>
              </w:rPr>
              <w:t xml:space="preserve"> в том числе </w:t>
            </w:r>
            <w:proofErr w:type="spellStart"/>
            <w:r w:rsidRPr="00AE26DA">
              <w:rPr>
                <w:sz w:val="24"/>
                <w:szCs w:val="24"/>
              </w:rPr>
              <w:t>микропредприятиями</w:t>
            </w:r>
            <w:proofErr w:type="spellEnd"/>
            <w:r w:rsidRPr="00AE26DA">
              <w:rPr>
                <w:sz w:val="24"/>
                <w:szCs w:val="24"/>
              </w:rPr>
              <w:t xml:space="preserve"> и индивидуальными предпринимателями, в </w:t>
            </w:r>
            <w:proofErr w:type="spellStart"/>
            <w:r w:rsidRPr="00AE26DA">
              <w:rPr>
                <w:sz w:val="24"/>
                <w:szCs w:val="24"/>
              </w:rPr>
              <w:t>Смидовичском</w:t>
            </w:r>
            <w:proofErr w:type="spellEnd"/>
            <w:r w:rsidRPr="00AE26DA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% </w:t>
            </w:r>
          </w:p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AE26DA">
              <w:rPr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AE26DA">
              <w:rPr>
                <w:sz w:val="24"/>
                <w:szCs w:val="24"/>
              </w:rPr>
              <w:t xml:space="preserve"> году </w:t>
            </w:r>
          </w:p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(в </w:t>
            </w:r>
            <w:proofErr w:type="spellStart"/>
            <w:proofErr w:type="gramStart"/>
            <w:r w:rsidRPr="00AE26DA">
              <w:rPr>
                <w:sz w:val="24"/>
                <w:szCs w:val="24"/>
              </w:rPr>
              <w:t>сопоста-вимых</w:t>
            </w:r>
            <w:proofErr w:type="spellEnd"/>
            <w:proofErr w:type="gramEnd"/>
            <w:r w:rsidRPr="00AE26DA">
              <w:rPr>
                <w:sz w:val="24"/>
                <w:szCs w:val="24"/>
              </w:rPr>
              <w:t xml:space="preserve"> ценах)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ED31F0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41,7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Доля муниципальных закупок (по стоимости), осуществленных у субъектов малого предпринимательства, социально ориентированных некоммерческих организаций, в совокупном годовом объеме закупок, рассчитанном в соответствии с требованиями Федерального </w:t>
            </w:r>
            <w:hyperlink r:id="rId12" w:history="1">
              <w:r w:rsidRPr="00AE26DA">
                <w:rPr>
                  <w:sz w:val="24"/>
                  <w:szCs w:val="24"/>
                </w:rPr>
                <w:t>закона</w:t>
              </w:r>
            </w:hyperlink>
            <w:r w:rsidRPr="00AE26DA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46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Доля привлеченных специалистов, в том числе учащихся ВУЗов, для предоставления услуги по изучению иностранных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%</w:t>
            </w:r>
          </w:p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от общего числа педагогов </w:t>
            </w:r>
            <w:proofErr w:type="spellStart"/>
            <w:proofErr w:type="gramStart"/>
            <w:r w:rsidRPr="00AE26DA">
              <w:rPr>
                <w:sz w:val="24"/>
                <w:szCs w:val="24"/>
              </w:rPr>
              <w:t>иностран-ного</w:t>
            </w:r>
            <w:proofErr w:type="spellEnd"/>
            <w:proofErr w:type="gramEnd"/>
            <w:r w:rsidRPr="00AE26DA">
              <w:rPr>
                <w:sz w:val="24"/>
                <w:szCs w:val="24"/>
              </w:rPr>
              <w:t xml:space="preserve"> языка </w:t>
            </w:r>
            <w:r w:rsidRPr="00AE26DA">
              <w:rPr>
                <w:sz w:val="24"/>
                <w:szCs w:val="24"/>
              </w:rPr>
              <w:lastRenderedPageBreak/>
              <w:t xml:space="preserve">среди </w:t>
            </w:r>
            <w:proofErr w:type="spellStart"/>
            <w:r w:rsidRPr="00AE26DA">
              <w:rPr>
                <w:sz w:val="24"/>
                <w:szCs w:val="24"/>
              </w:rPr>
              <w:t>образова</w:t>
            </w:r>
            <w:proofErr w:type="spellEnd"/>
            <w:r w:rsidRPr="00AE26DA">
              <w:rPr>
                <w:sz w:val="24"/>
                <w:szCs w:val="24"/>
              </w:rPr>
              <w:t>-тельных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Доля обеспеченности населенных пунктов района услугами проводной и/или беспроводной (мобильной) телефонной связи с доступом к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%</w:t>
            </w:r>
          </w:p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от общего числа населённых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100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Количество ярмарок, презентаций, выставок-продаж по реализации продукции местных </w:t>
            </w:r>
            <w:proofErr w:type="spellStart"/>
            <w:proofErr w:type="gramStart"/>
            <w:r w:rsidRPr="00AE26DA">
              <w:rPr>
                <w:sz w:val="24"/>
                <w:szCs w:val="24"/>
              </w:rPr>
              <w:t>товаропроизво-дителей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2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Доля объектов жилищно-коммунального хозяйства, в отношении которых заключены концессионные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% от общего числа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15,6</w:t>
            </w:r>
          </w:p>
        </w:tc>
      </w:tr>
      <w:tr w:rsidR="008F546F" w:rsidRPr="00AE26DA" w:rsidTr="008F54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5.9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 xml:space="preserve">Доля негосударственных управляющих организаций, которые осуществляют деятельность по управлению многоквартирными домами в </w:t>
            </w:r>
            <w:proofErr w:type="spellStart"/>
            <w:r w:rsidRPr="00AE26DA">
              <w:rPr>
                <w:sz w:val="24"/>
                <w:szCs w:val="24"/>
              </w:rPr>
              <w:t>Смидовичском</w:t>
            </w:r>
            <w:proofErr w:type="spellEnd"/>
            <w:r w:rsidRPr="00AE26DA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7D7AA3" w:rsidP="007D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A3" w:rsidRPr="00AE26DA" w:rsidRDefault="008F546F" w:rsidP="008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E26DA">
              <w:rPr>
                <w:sz w:val="24"/>
                <w:szCs w:val="24"/>
              </w:rPr>
              <w:t>100</w:t>
            </w:r>
          </w:p>
        </w:tc>
      </w:tr>
    </w:tbl>
    <w:p w:rsidR="007D7AA3" w:rsidRPr="00AE26DA" w:rsidRDefault="007D7AA3" w:rsidP="007D7AA3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8F546F" w:rsidRPr="00AE26DA" w:rsidRDefault="00B46248" w:rsidP="008F546F">
      <w:pPr>
        <w:spacing w:after="0" w:line="240" w:lineRule="auto"/>
        <w:ind w:firstLine="709"/>
        <w:rPr>
          <w:i/>
          <w:szCs w:val="28"/>
          <w:lang w:eastAsia="ru-RU"/>
        </w:rPr>
      </w:pPr>
      <w:r w:rsidRPr="00AE26DA">
        <w:rPr>
          <w:i/>
          <w:szCs w:val="28"/>
          <w:lang w:eastAsia="ru-RU"/>
        </w:rPr>
        <w:t>4</w:t>
      </w:r>
      <w:r w:rsidR="008F546F" w:rsidRPr="00AE26DA">
        <w:rPr>
          <w:i/>
          <w:szCs w:val="28"/>
          <w:lang w:eastAsia="ru-RU"/>
        </w:rPr>
        <w:t xml:space="preserve">. Сведения об участии в отчетном периоде (году) </w:t>
      </w:r>
      <w:r w:rsidR="003113CE">
        <w:rPr>
          <w:i/>
          <w:szCs w:val="28"/>
          <w:lang w:eastAsia="ru-RU"/>
        </w:rPr>
        <w:t xml:space="preserve">в </w:t>
      </w:r>
      <w:r w:rsidR="008F546F" w:rsidRPr="00AE26DA">
        <w:rPr>
          <w:i/>
          <w:szCs w:val="28"/>
          <w:lang w:eastAsia="ru-RU"/>
        </w:rPr>
        <w:t>обучающих мероприятиях и тренингах для органов местного самоуправления по вопросам содействия развитию конкуренции.</w:t>
      </w:r>
    </w:p>
    <w:p w:rsidR="00EF3B77" w:rsidRPr="00AE26DA" w:rsidRDefault="008F546F" w:rsidP="008F546F">
      <w:pPr>
        <w:spacing w:after="0" w:line="240" w:lineRule="auto"/>
        <w:ind w:firstLine="709"/>
        <w:rPr>
          <w:szCs w:val="21"/>
          <w:shd w:val="clear" w:color="auto" w:fill="FFFFFF"/>
        </w:rPr>
      </w:pPr>
      <w:r w:rsidRPr="00AE26DA">
        <w:rPr>
          <w:szCs w:val="21"/>
          <w:shd w:val="clear" w:color="auto" w:fill="FFFFFF"/>
        </w:rPr>
        <w:t xml:space="preserve">В течение 2018 года представители администрации Смидовичского муниципального </w:t>
      </w:r>
      <w:r w:rsidR="00EF3B77" w:rsidRPr="00AE26DA">
        <w:rPr>
          <w:szCs w:val="21"/>
          <w:shd w:val="clear" w:color="auto" w:fill="FFFFFF"/>
        </w:rPr>
        <w:t>района участвовали</w:t>
      </w:r>
      <w:r w:rsidR="00B46248" w:rsidRPr="00AE26DA">
        <w:rPr>
          <w:szCs w:val="21"/>
          <w:shd w:val="clear" w:color="auto" w:fill="FFFFFF"/>
        </w:rPr>
        <w:t>:</w:t>
      </w:r>
    </w:p>
    <w:p w:rsidR="008F546F" w:rsidRPr="00AE26DA" w:rsidRDefault="00EF3B77" w:rsidP="008F546F">
      <w:pPr>
        <w:spacing w:after="0" w:line="240" w:lineRule="auto"/>
        <w:ind w:firstLine="709"/>
        <w:rPr>
          <w:szCs w:val="21"/>
          <w:shd w:val="clear" w:color="auto" w:fill="FFFFFF"/>
        </w:rPr>
      </w:pPr>
      <w:proofErr w:type="gramStart"/>
      <w:r w:rsidRPr="00AE26DA">
        <w:rPr>
          <w:szCs w:val="21"/>
          <w:shd w:val="clear" w:color="auto" w:fill="FFFFFF"/>
        </w:rPr>
        <w:t xml:space="preserve">- в проводимых </w:t>
      </w:r>
      <w:r w:rsidR="008F546F" w:rsidRPr="00AE26DA">
        <w:rPr>
          <w:szCs w:val="21"/>
          <w:shd w:val="clear" w:color="auto" w:fill="FFFFFF"/>
        </w:rPr>
        <w:t>управлением экономики правительства Еврейской автономной области обучающи</w:t>
      </w:r>
      <w:r w:rsidRPr="00AE26DA">
        <w:rPr>
          <w:szCs w:val="21"/>
          <w:shd w:val="clear" w:color="auto" w:fill="FFFFFF"/>
        </w:rPr>
        <w:t>х</w:t>
      </w:r>
      <w:r w:rsidR="008F546F" w:rsidRPr="00AE26DA">
        <w:rPr>
          <w:szCs w:val="21"/>
          <w:shd w:val="clear" w:color="auto" w:fill="FFFFFF"/>
        </w:rPr>
        <w:t xml:space="preserve"> мероприятия</w:t>
      </w:r>
      <w:r w:rsidRPr="00AE26DA">
        <w:rPr>
          <w:szCs w:val="21"/>
          <w:shd w:val="clear" w:color="auto" w:fill="FFFFFF"/>
        </w:rPr>
        <w:t>х</w:t>
      </w:r>
      <w:r w:rsidR="008F546F" w:rsidRPr="00AE26DA">
        <w:rPr>
          <w:szCs w:val="21"/>
          <w:shd w:val="clear" w:color="auto" w:fill="FFFFFF"/>
        </w:rPr>
        <w:t xml:space="preserve"> и тренинг</w:t>
      </w:r>
      <w:r w:rsidRPr="00AE26DA">
        <w:rPr>
          <w:szCs w:val="21"/>
          <w:shd w:val="clear" w:color="auto" w:fill="FFFFFF"/>
        </w:rPr>
        <w:t>ов</w:t>
      </w:r>
      <w:r w:rsidR="008F546F" w:rsidRPr="00AE26DA">
        <w:rPr>
          <w:szCs w:val="21"/>
          <w:shd w:val="clear" w:color="auto" w:fill="FFFFFF"/>
        </w:rPr>
        <w:t xml:space="preserve"> по вопросам взаимодействия органов государственной власти, местного самоуправления и предпринимательских структур с целью содействия развитию конкуренции</w:t>
      </w:r>
      <w:r w:rsidR="00B46248" w:rsidRPr="00AE26DA">
        <w:rPr>
          <w:szCs w:val="21"/>
          <w:shd w:val="clear" w:color="auto" w:fill="FFFFFF"/>
        </w:rPr>
        <w:t>.</w:t>
      </w:r>
      <w:proofErr w:type="gramEnd"/>
    </w:p>
    <w:p w:rsidR="00EF3B77" w:rsidRPr="00AE26DA" w:rsidRDefault="00EF3B77" w:rsidP="008F546F">
      <w:pPr>
        <w:spacing w:after="0" w:line="240" w:lineRule="auto"/>
        <w:ind w:firstLine="709"/>
        <w:rPr>
          <w:szCs w:val="21"/>
          <w:shd w:val="clear" w:color="auto" w:fill="FFFFFF"/>
        </w:rPr>
      </w:pPr>
      <w:r w:rsidRPr="00AE26DA">
        <w:rPr>
          <w:szCs w:val="21"/>
          <w:shd w:val="clear" w:color="auto" w:fill="FFFFFF"/>
        </w:rPr>
        <w:t xml:space="preserve">22 октября 2018 </w:t>
      </w:r>
      <w:r w:rsidR="008F546F" w:rsidRPr="00AE26DA">
        <w:rPr>
          <w:szCs w:val="21"/>
          <w:shd w:val="clear" w:color="auto" w:fill="FFFFFF"/>
        </w:rPr>
        <w:t xml:space="preserve">года управлением экономики правительства Еврейской автономной области совместно с </w:t>
      </w:r>
      <w:r w:rsidRPr="00AE26DA">
        <w:rPr>
          <w:szCs w:val="21"/>
          <w:shd w:val="clear" w:color="auto" w:fill="FFFFFF"/>
        </w:rPr>
        <w:t>администрацией муниципального района</w:t>
      </w:r>
      <w:r w:rsidR="008F546F" w:rsidRPr="00AE26DA">
        <w:rPr>
          <w:szCs w:val="21"/>
          <w:shd w:val="clear" w:color="auto" w:fill="FFFFFF"/>
        </w:rPr>
        <w:t xml:space="preserve"> проведен «круглый стол» по вопросам взаимодействия органов власти, местного самоуправления и предпринимательских структур</w:t>
      </w:r>
      <w:r w:rsidRPr="00AE26DA">
        <w:rPr>
          <w:szCs w:val="21"/>
          <w:shd w:val="clear" w:color="auto" w:fill="FFFFFF"/>
        </w:rPr>
        <w:t>.</w:t>
      </w:r>
      <w:r w:rsidR="008F546F" w:rsidRPr="00AE26DA">
        <w:rPr>
          <w:szCs w:val="21"/>
          <w:shd w:val="clear" w:color="auto" w:fill="FFFFFF"/>
        </w:rPr>
        <w:t xml:space="preserve"> На мероприятии рассмотрены вопросы административных барьеров для развития бизнеса и пути их преодоления, м</w:t>
      </w:r>
      <w:r w:rsidRPr="00AE26DA">
        <w:rPr>
          <w:szCs w:val="21"/>
          <w:shd w:val="clear" w:color="auto" w:fill="FFFFFF"/>
        </w:rPr>
        <w:t>еры поддержки для субъектов МСП;</w:t>
      </w:r>
      <w:r w:rsidR="008F546F" w:rsidRPr="00AE26DA">
        <w:rPr>
          <w:szCs w:val="21"/>
          <w:shd w:val="clear" w:color="auto" w:fill="FFFFFF"/>
        </w:rPr>
        <w:t xml:space="preserve"> </w:t>
      </w:r>
    </w:p>
    <w:p w:rsidR="00EF3B77" w:rsidRPr="00AE26DA" w:rsidRDefault="00EF3B77" w:rsidP="008F546F">
      <w:pPr>
        <w:spacing w:after="0" w:line="240" w:lineRule="auto"/>
        <w:ind w:firstLine="709"/>
        <w:rPr>
          <w:szCs w:val="21"/>
          <w:shd w:val="clear" w:color="auto" w:fill="FFFFFF"/>
        </w:rPr>
      </w:pPr>
      <w:r w:rsidRPr="00AE26DA">
        <w:rPr>
          <w:szCs w:val="21"/>
          <w:shd w:val="clear" w:color="auto" w:fill="FFFFFF"/>
        </w:rPr>
        <w:t xml:space="preserve">- </w:t>
      </w:r>
      <w:proofErr w:type="gramStart"/>
      <w:r w:rsidRPr="00AE26DA">
        <w:rPr>
          <w:szCs w:val="21"/>
          <w:shd w:val="clear" w:color="auto" w:fill="FFFFFF"/>
        </w:rPr>
        <w:t>в проводимых У</w:t>
      </w:r>
      <w:r w:rsidR="008F546F" w:rsidRPr="00AE26DA">
        <w:rPr>
          <w:szCs w:val="21"/>
          <w:shd w:val="clear" w:color="auto" w:fill="FFFFFF"/>
        </w:rPr>
        <w:t xml:space="preserve">полномоченным по защите прав предпринимателей в Еврейской автономной области для индивидуальных предпринимателей </w:t>
      </w:r>
      <w:r w:rsidRPr="00AE26DA">
        <w:rPr>
          <w:szCs w:val="21"/>
          <w:shd w:val="clear" w:color="auto" w:fill="FFFFFF"/>
        </w:rPr>
        <w:t xml:space="preserve">семинарах </w:t>
      </w:r>
      <w:r w:rsidR="008F546F" w:rsidRPr="00AE26DA">
        <w:rPr>
          <w:szCs w:val="21"/>
          <w:shd w:val="clear" w:color="auto" w:fill="FFFFFF"/>
        </w:rPr>
        <w:t>на темы</w:t>
      </w:r>
      <w:proofErr w:type="gramEnd"/>
      <w:r w:rsidR="008F546F" w:rsidRPr="00AE26DA">
        <w:rPr>
          <w:szCs w:val="21"/>
          <w:shd w:val="clear" w:color="auto" w:fill="FFFFFF"/>
        </w:rPr>
        <w:t xml:space="preserve"> актуальные для малого бизнеса, а также о </w:t>
      </w:r>
      <w:r w:rsidRPr="00AE26DA">
        <w:rPr>
          <w:szCs w:val="21"/>
          <w:shd w:val="clear" w:color="auto" w:fill="FFFFFF"/>
        </w:rPr>
        <w:t>развитии конкуренции в отраслях;</w:t>
      </w:r>
    </w:p>
    <w:p w:rsidR="008F546F" w:rsidRPr="00AE26DA" w:rsidRDefault="00EF3B77" w:rsidP="008F546F">
      <w:pPr>
        <w:spacing w:after="0" w:line="240" w:lineRule="auto"/>
        <w:ind w:firstLine="709"/>
        <w:rPr>
          <w:szCs w:val="21"/>
          <w:shd w:val="clear" w:color="auto" w:fill="FFFFFF"/>
        </w:rPr>
      </w:pPr>
      <w:r w:rsidRPr="00AE26DA">
        <w:rPr>
          <w:szCs w:val="21"/>
          <w:shd w:val="clear" w:color="auto" w:fill="FFFFFF"/>
        </w:rPr>
        <w:t xml:space="preserve">- в проводимых прокуратурой Смидовичского района </w:t>
      </w:r>
      <w:r w:rsidR="008F546F" w:rsidRPr="00AE26DA">
        <w:rPr>
          <w:szCs w:val="21"/>
          <w:shd w:val="clear" w:color="auto" w:fill="FFFFFF"/>
        </w:rPr>
        <w:t xml:space="preserve"> </w:t>
      </w:r>
      <w:r w:rsidRPr="00AE26DA">
        <w:rPr>
          <w:szCs w:val="21"/>
          <w:shd w:val="clear" w:color="auto" w:fill="FFFFFF"/>
        </w:rPr>
        <w:t>заседаниях Совета предпринимателей при прокуратуре и форуме «Бизнес под защитой».</w:t>
      </w:r>
    </w:p>
    <w:p w:rsidR="008F546F" w:rsidRPr="00AE26DA" w:rsidRDefault="00EF3B77" w:rsidP="008F546F">
      <w:pPr>
        <w:spacing w:after="0" w:line="240" w:lineRule="auto"/>
        <w:ind w:firstLine="709"/>
        <w:rPr>
          <w:szCs w:val="21"/>
          <w:shd w:val="clear" w:color="auto" w:fill="FFFFFF"/>
        </w:rPr>
      </w:pPr>
      <w:proofErr w:type="gramStart"/>
      <w:r w:rsidRPr="00AE26DA">
        <w:rPr>
          <w:szCs w:val="21"/>
          <w:shd w:val="clear" w:color="auto" w:fill="FFFFFF"/>
        </w:rPr>
        <w:lastRenderedPageBreak/>
        <w:t xml:space="preserve">В </w:t>
      </w:r>
      <w:proofErr w:type="spellStart"/>
      <w:r w:rsidRPr="00AE26DA">
        <w:rPr>
          <w:szCs w:val="21"/>
          <w:shd w:val="clear" w:color="auto" w:fill="FFFFFF"/>
        </w:rPr>
        <w:t>Смидовичском</w:t>
      </w:r>
      <w:proofErr w:type="spellEnd"/>
      <w:r w:rsidRPr="00AE26DA">
        <w:rPr>
          <w:szCs w:val="21"/>
          <w:shd w:val="clear" w:color="auto" w:fill="FFFFFF"/>
        </w:rPr>
        <w:t xml:space="preserve"> муниципальном районе в отчетном году проведено два заседания  С</w:t>
      </w:r>
      <w:r w:rsidR="008F546F" w:rsidRPr="00AE26DA">
        <w:rPr>
          <w:szCs w:val="21"/>
          <w:shd w:val="clear" w:color="auto" w:fill="FFFFFF"/>
        </w:rPr>
        <w:t>овет</w:t>
      </w:r>
      <w:r w:rsidRPr="00AE26DA">
        <w:rPr>
          <w:szCs w:val="21"/>
          <w:shd w:val="clear" w:color="auto" w:fill="FFFFFF"/>
        </w:rPr>
        <w:t>а</w:t>
      </w:r>
      <w:r w:rsidR="008F546F" w:rsidRPr="00AE26DA">
        <w:rPr>
          <w:szCs w:val="21"/>
          <w:shd w:val="clear" w:color="auto" w:fill="FFFFFF"/>
        </w:rPr>
        <w:t xml:space="preserve"> по развитию малого и среднего предпринимательства, на которых рассматривались вопросы о поддержке субъектов малого и среднего предпринимательства в 201</w:t>
      </w:r>
      <w:r w:rsidRPr="00AE26DA">
        <w:rPr>
          <w:szCs w:val="21"/>
          <w:shd w:val="clear" w:color="auto" w:fill="FFFFFF"/>
        </w:rPr>
        <w:t>8</w:t>
      </w:r>
      <w:r w:rsidR="008F546F" w:rsidRPr="00AE26DA">
        <w:rPr>
          <w:szCs w:val="21"/>
          <w:shd w:val="clear" w:color="auto" w:fill="FFFFFF"/>
        </w:rPr>
        <w:t xml:space="preserve"> году; о легализации трудовых отношений и контроле за выплатой заработной платы в организациях, расположенных на территории Еврейской автономной области и другие.</w:t>
      </w:r>
      <w:proofErr w:type="gramEnd"/>
    </w:p>
    <w:p w:rsidR="008F546F" w:rsidRPr="00AE26DA" w:rsidRDefault="008F546F" w:rsidP="00233994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6"/>
        </w:rPr>
      </w:pPr>
    </w:p>
    <w:p w:rsidR="006E3156" w:rsidRPr="00AE26DA" w:rsidRDefault="00B46248" w:rsidP="00233994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6"/>
        </w:rPr>
      </w:pPr>
      <w:r w:rsidRPr="00AE26DA">
        <w:rPr>
          <w:rFonts w:ascii="Times New Roman" w:hAnsi="Times New Roman" w:cs="Times New Roman"/>
          <w:i/>
          <w:color w:val="auto"/>
          <w:sz w:val="28"/>
          <w:szCs w:val="26"/>
        </w:rPr>
        <w:t>5</w:t>
      </w:r>
      <w:r w:rsidR="006E3156" w:rsidRPr="00AE26DA">
        <w:rPr>
          <w:rFonts w:ascii="Times New Roman" w:hAnsi="Times New Roman" w:cs="Times New Roman"/>
          <w:i/>
          <w:color w:val="auto"/>
          <w:sz w:val="28"/>
          <w:szCs w:val="26"/>
        </w:rPr>
        <w:t xml:space="preserve">. </w:t>
      </w:r>
      <w:r w:rsidR="00FE1D22" w:rsidRPr="00AE26DA">
        <w:rPr>
          <w:rFonts w:ascii="Times New Roman" w:hAnsi="Times New Roman" w:cs="Times New Roman"/>
          <w:i/>
          <w:color w:val="auto"/>
          <w:sz w:val="28"/>
          <w:szCs w:val="26"/>
        </w:rPr>
        <w:t>М</w:t>
      </w:r>
      <w:r w:rsidR="006E3156" w:rsidRPr="00AE26DA">
        <w:rPr>
          <w:rFonts w:ascii="Times New Roman" w:hAnsi="Times New Roman" w:cs="Times New Roman"/>
          <w:i/>
          <w:color w:val="auto"/>
          <w:sz w:val="28"/>
          <w:szCs w:val="26"/>
        </w:rPr>
        <w:t>ониторинг состояния и развития конкурентной среды на рынках товаров, работ и услуг муниципальных Еврейской автономной области</w:t>
      </w:r>
    </w:p>
    <w:bookmarkEnd w:id="0"/>
    <w:p w:rsidR="004430A4" w:rsidRPr="00AE26DA" w:rsidRDefault="007035AB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В рамках внедрения Стандарта развития конкуренции в </w:t>
      </w:r>
      <w:proofErr w:type="spellStart"/>
      <w:r w:rsidR="00B46248" w:rsidRPr="00AE26DA">
        <w:rPr>
          <w:szCs w:val="28"/>
        </w:rPr>
        <w:t>Смидовичском</w:t>
      </w:r>
      <w:proofErr w:type="spellEnd"/>
      <w:r w:rsidR="00B46248" w:rsidRPr="00AE26DA">
        <w:rPr>
          <w:szCs w:val="28"/>
        </w:rPr>
        <w:t xml:space="preserve"> муниципальном районе </w:t>
      </w:r>
      <w:r w:rsidRPr="00AE26DA">
        <w:rPr>
          <w:szCs w:val="28"/>
        </w:rPr>
        <w:t xml:space="preserve">проведены мониторинги: </w:t>
      </w:r>
    </w:p>
    <w:p w:rsidR="004430A4" w:rsidRPr="00AE26DA" w:rsidRDefault="007035AB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- административных барьеров и оценки состояния конкурентной среды субъектами предпринимательской деятельности;</w:t>
      </w:r>
    </w:p>
    <w:p w:rsidR="004430A4" w:rsidRPr="00AE26DA" w:rsidRDefault="007035AB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- удовлетворенности потребителей качеством товаров и услуг на товарных рынках </w:t>
      </w:r>
      <w:r w:rsidR="00B46248" w:rsidRPr="00AE26DA">
        <w:rPr>
          <w:szCs w:val="28"/>
        </w:rPr>
        <w:t>района</w:t>
      </w:r>
      <w:r w:rsidRPr="00AE26DA">
        <w:rPr>
          <w:szCs w:val="28"/>
        </w:rPr>
        <w:t xml:space="preserve"> и состоянием ценовой конкуренции;</w:t>
      </w:r>
    </w:p>
    <w:p w:rsidR="004430A4" w:rsidRPr="00AE26DA" w:rsidRDefault="007035AB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-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рынках товаров и услуг </w:t>
      </w:r>
      <w:r w:rsidR="00B46248" w:rsidRPr="00AE26DA">
        <w:rPr>
          <w:szCs w:val="28"/>
        </w:rPr>
        <w:t>района</w:t>
      </w:r>
      <w:r w:rsidRPr="00AE26DA">
        <w:rPr>
          <w:szCs w:val="28"/>
        </w:rPr>
        <w:t xml:space="preserve"> и деятельности по содействию развитию конкуренции в </w:t>
      </w:r>
      <w:r w:rsidR="00B46248" w:rsidRPr="00AE26DA">
        <w:rPr>
          <w:szCs w:val="28"/>
        </w:rPr>
        <w:t>муниципальном районе</w:t>
      </w:r>
      <w:r w:rsidRPr="00AE26DA">
        <w:rPr>
          <w:szCs w:val="28"/>
        </w:rPr>
        <w:t>.</w:t>
      </w:r>
    </w:p>
    <w:p w:rsidR="004430A4" w:rsidRPr="00AE26DA" w:rsidRDefault="00B46248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Администрацией</w:t>
      </w:r>
      <w:r w:rsidR="007035AB" w:rsidRPr="00AE26DA">
        <w:rPr>
          <w:szCs w:val="28"/>
        </w:rPr>
        <w:t xml:space="preserve"> в </w:t>
      </w:r>
      <w:r w:rsidRPr="00AE26DA">
        <w:rPr>
          <w:szCs w:val="28"/>
        </w:rPr>
        <w:t>сентябре 2018</w:t>
      </w:r>
      <w:r w:rsidR="007035AB" w:rsidRPr="00AE26DA">
        <w:rPr>
          <w:szCs w:val="28"/>
        </w:rPr>
        <w:t xml:space="preserve"> года проведены опросы субъектов предпринимательской деятельности и потребителей товаров, работ и услуг. </w:t>
      </w:r>
    </w:p>
    <w:p w:rsidR="004430A4" w:rsidRPr="00AE26DA" w:rsidRDefault="007035AB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В ходе опроса населения изучалось их м</w:t>
      </w:r>
      <w:r w:rsidR="00B46248" w:rsidRPr="00AE26DA">
        <w:rPr>
          <w:szCs w:val="28"/>
        </w:rPr>
        <w:t xml:space="preserve">нение относительно </w:t>
      </w:r>
      <w:r w:rsidR="00782239">
        <w:rPr>
          <w:szCs w:val="28"/>
        </w:rPr>
        <w:t>14</w:t>
      </w:r>
      <w:r w:rsidRPr="00AE26DA">
        <w:rPr>
          <w:szCs w:val="28"/>
        </w:rPr>
        <w:t xml:space="preserve"> рынков товаров и услуг. Респонденты ответили на вопросы о количестве организаций, представляющих товары и услуги, и их динамике; уровне удовлетворенности качеством товаров и услуг на товарных рынках в своем населенном пункте и состоянием ценовой конкуренции; уровне удовлетворенности качество</w:t>
      </w:r>
      <w:bookmarkStart w:id="1" w:name="_GoBack"/>
      <w:bookmarkEnd w:id="1"/>
      <w:r w:rsidRPr="00AE26DA">
        <w:rPr>
          <w:szCs w:val="28"/>
        </w:rPr>
        <w:t>м услуг субъектов естественных монополий и качестве официальной информации о состоянии конкурентной среды на рынках товаров.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 xml:space="preserve">Распределение по </w:t>
      </w:r>
      <w:proofErr w:type="spellStart"/>
      <w:r w:rsidRPr="00BF126D">
        <w:rPr>
          <w:rFonts w:eastAsia="Times New Roman"/>
          <w:szCs w:val="24"/>
          <w:lang w:eastAsia="ru-RU" w:bidi="ru-RU"/>
        </w:rPr>
        <w:t>Сми</w:t>
      </w:r>
      <w:r w:rsidRPr="00AE26DA">
        <w:rPr>
          <w:rFonts w:eastAsia="Times New Roman"/>
          <w:szCs w:val="24"/>
          <w:lang w:eastAsia="ru-RU" w:bidi="ru-RU"/>
        </w:rPr>
        <w:t>довичскому</w:t>
      </w:r>
      <w:proofErr w:type="spellEnd"/>
      <w:r w:rsidRPr="00AE26DA">
        <w:rPr>
          <w:rFonts w:eastAsia="Times New Roman"/>
          <w:szCs w:val="24"/>
          <w:lang w:eastAsia="ru-RU" w:bidi="ru-RU"/>
        </w:rPr>
        <w:t xml:space="preserve"> району: </w:t>
      </w:r>
      <w:proofErr w:type="spellStart"/>
      <w:r w:rsidRPr="00AE26DA">
        <w:rPr>
          <w:rFonts w:eastAsia="Times New Roman"/>
          <w:szCs w:val="24"/>
          <w:lang w:eastAsia="ru-RU" w:bidi="ru-RU"/>
        </w:rPr>
        <w:t>Смидовичское</w:t>
      </w:r>
      <w:proofErr w:type="spellEnd"/>
      <w:r w:rsidRPr="00AE26DA">
        <w:rPr>
          <w:rFonts w:eastAsia="Times New Roman"/>
          <w:szCs w:val="24"/>
          <w:lang w:eastAsia="ru-RU" w:bidi="ru-RU"/>
        </w:rPr>
        <w:t xml:space="preserve"> г</w:t>
      </w:r>
      <w:r w:rsidRPr="00BF126D">
        <w:rPr>
          <w:rFonts w:eastAsia="Times New Roman"/>
          <w:szCs w:val="24"/>
          <w:lang w:eastAsia="ru-RU" w:bidi="ru-RU"/>
        </w:rPr>
        <w:t>ородское поселение,</w:t>
      </w:r>
      <w:r w:rsidR="003113CE">
        <w:rPr>
          <w:rFonts w:eastAsia="Times New Roman"/>
          <w:szCs w:val="24"/>
          <w:lang w:eastAsia="ru-RU" w:bidi="ru-RU"/>
        </w:rPr>
        <w:t xml:space="preserve"> </w:t>
      </w:r>
      <w:r w:rsidRPr="00BF126D">
        <w:rPr>
          <w:rFonts w:eastAsia="Times New Roman"/>
          <w:szCs w:val="24"/>
          <w:lang w:eastAsia="ru-RU" w:bidi="ru-RU"/>
        </w:rPr>
        <w:t xml:space="preserve">Николаевское городское поселение, Приамурское городское поселение, </w:t>
      </w:r>
      <w:proofErr w:type="spellStart"/>
      <w:r w:rsidRPr="00BF126D">
        <w:rPr>
          <w:rFonts w:eastAsia="Times New Roman"/>
          <w:szCs w:val="24"/>
          <w:lang w:eastAsia="ru-RU" w:bidi="ru-RU"/>
        </w:rPr>
        <w:t>Волочаевское</w:t>
      </w:r>
      <w:proofErr w:type="spellEnd"/>
      <w:r w:rsidRPr="00BF126D">
        <w:rPr>
          <w:rFonts w:eastAsia="Times New Roman"/>
          <w:szCs w:val="24"/>
          <w:lang w:eastAsia="ru-RU" w:bidi="ru-RU"/>
        </w:rPr>
        <w:t xml:space="preserve"> городское поселение, </w:t>
      </w:r>
      <w:proofErr w:type="spellStart"/>
      <w:r w:rsidRPr="00BF126D">
        <w:rPr>
          <w:rFonts w:eastAsia="Times New Roman"/>
          <w:szCs w:val="24"/>
          <w:lang w:eastAsia="ru-RU" w:bidi="ru-RU"/>
        </w:rPr>
        <w:t>Волочаевское</w:t>
      </w:r>
      <w:proofErr w:type="spellEnd"/>
      <w:r w:rsidRPr="00BF126D">
        <w:rPr>
          <w:rFonts w:eastAsia="Times New Roman"/>
          <w:szCs w:val="24"/>
          <w:lang w:eastAsia="ru-RU" w:bidi="ru-RU"/>
        </w:rPr>
        <w:t xml:space="preserve"> сельское поселение, </w:t>
      </w:r>
      <w:proofErr w:type="spellStart"/>
      <w:r w:rsidRPr="00BF126D">
        <w:rPr>
          <w:rFonts w:eastAsia="Times New Roman"/>
          <w:szCs w:val="24"/>
          <w:lang w:eastAsia="ru-RU" w:bidi="ru-RU"/>
        </w:rPr>
        <w:t>Камышовское</w:t>
      </w:r>
      <w:proofErr w:type="spellEnd"/>
      <w:r w:rsidRPr="00BF126D">
        <w:rPr>
          <w:rFonts w:eastAsia="Times New Roman"/>
          <w:szCs w:val="24"/>
          <w:lang w:eastAsia="ru-RU" w:bidi="ru-RU"/>
        </w:rPr>
        <w:t xml:space="preserve"> сельское поселение.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AE26DA">
        <w:rPr>
          <w:rFonts w:eastAsia="Times New Roman"/>
          <w:szCs w:val="24"/>
          <w:lang w:eastAsia="ru-RU" w:bidi="ru-RU"/>
        </w:rPr>
        <w:t xml:space="preserve">В опросе приняли участие </w:t>
      </w:r>
      <w:r w:rsidRPr="00BF126D">
        <w:rPr>
          <w:rFonts w:eastAsia="Times New Roman"/>
          <w:szCs w:val="24"/>
          <w:lang w:eastAsia="ru-RU" w:bidi="ru-RU"/>
        </w:rPr>
        <w:t xml:space="preserve"> 70 респондент</w:t>
      </w:r>
      <w:r w:rsidRPr="00AE26DA">
        <w:rPr>
          <w:rFonts w:eastAsia="Times New Roman"/>
          <w:szCs w:val="24"/>
          <w:lang w:eastAsia="ru-RU" w:bidi="ru-RU"/>
        </w:rPr>
        <w:t>ов</w:t>
      </w:r>
      <w:r w:rsidRPr="00BF126D">
        <w:rPr>
          <w:rFonts w:eastAsia="Times New Roman"/>
          <w:szCs w:val="24"/>
          <w:lang w:eastAsia="ru-RU" w:bidi="ru-RU"/>
        </w:rPr>
        <w:t>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>83% респондентов отнесли себя к работающей социальной группе, 13% - домохозяйки, остальные к безработным, студентам/учащимся, пенсионерам.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>Результаты анонимного опроса показали в целом удовлетворенность жителей Смидовичского района на качество и количество предоставляемых товаров, работ и услуг на товарных рынках, состояние ценовой конкуренции на рынке.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 xml:space="preserve">По вопросу о </w:t>
      </w:r>
      <w:r w:rsidRPr="00AE26DA">
        <w:rPr>
          <w:rFonts w:eastAsia="Times New Roman"/>
          <w:bCs/>
          <w:szCs w:val="24"/>
          <w:lang w:eastAsia="ru-RU" w:bidi="ru-RU"/>
        </w:rPr>
        <w:t xml:space="preserve">количестве компаний на рынке, </w:t>
      </w:r>
      <w:r w:rsidRPr="00BF126D">
        <w:rPr>
          <w:rFonts w:eastAsia="Times New Roman"/>
          <w:szCs w:val="24"/>
          <w:lang w:eastAsia="ru-RU" w:bidi="ru-RU"/>
        </w:rPr>
        <w:t>респонденты УДОВЛЕТВОРЕНЫ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>количеством по следующим направлениям:</w:t>
      </w:r>
    </w:p>
    <w:p w:rsidR="00BF126D" w:rsidRPr="00AE26DA" w:rsidRDefault="00BF126D" w:rsidP="00BF126D">
      <w:pPr>
        <w:widowControl w:val="0"/>
        <w:tabs>
          <w:tab w:val="left" w:pos="763"/>
        </w:tabs>
        <w:spacing w:after="0" w:line="240" w:lineRule="auto"/>
        <w:ind w:firstLine="709"/>
        <w:rPr>
          <w:rFonts w:eastAsia="Times New Roman"/>
          <w:iCs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дошкольного образования</w:t>
      </w:r>
      <w:r w:rsidRPr="00AE26DA">
        <w:rPr>
          <w:rFonts w:eastAsia="Times New Roman"/>
          <w:szCs w:val="24"/>
          <w:lang w:eastAsia="ru-RU" w:bidi="ru-RU"/>
        </w:rPr>
        <w:t xml:space="preserve"> (59%);</w:t>
      </w:r>
    </w:p>
    <w:p w:rsidR="00BF126D" w:rsidRPr="00AE26DA" w:rsidRDefault="00BF126D" w:rsidP="00BF126D">
      <w:pPr>
        <w:widowControl w:val="0"/>
        <w:tabs>
          <w:tab w:val="left" w:pos="763"/>
        </w:tabs>
        <w:spacing w:after="0" w:line="240" w:lineRule="auto"/>
        <w:ind w:firstLine="709"/>
        <w:rPr>
          <w:rFonts w:eastAsia="Times New Roman"/>
          <w:iCs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lastRenderedPageBreak/>
        <w:t>услуги жилищно-коммунального хозяйства</w:t>
      </w:r>
      <w:r w:rsidRPr="00AE26DA">
        <w:rPr>
          <w:rFonts w:eastAsia="Times New Roman"/>
          <w:szCs w:val="24"/>
          <w:lang w:eastAsia="ru-RU" w:bidi="ru-RU"/>
        </w:rPr>
        <w:t xml:space="preserve"> (66%);</w:t>
      </w:r>
    </w:p>
    <w:p w:rsidR="00BF126D" w:rsidRPr="00AE26DA" w:rsidRDefault="00BF126D" w:rsidP="00BF126D">
      <w:pPr>
        <w:widowControl w:val="0"/>
        <w:tabs>
          <w:tab w:val="left" w:pos="763"/>
        </w:tabs>
        <w:spacing w:after="0" w:line="240" w:lineRule="auto"/>
        <w:ind w:firstLine="709"/>
        <w:rPr>
          <w:rFonts w:eastAsia="Times New Roman"/>
          <w:iCs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розничной торговли</w:t>
      </w:r>
      <w:r w:rsidRPr="00AE26DA">
        <w:rPr>
          <w:rFonts w:eastAsia="Times New Roman"/>
          <w:szCs w:val="24"/>
          <w:lang w:eastAsia="ru-RU" w:bidi="ru-RU"/>
        </w:rPr>
        <w:t xml:space="preserve"> (79%);</w:t>
      </w:r>
    </w:p>
    <w:p w:rsidR="00BF126D" w:rsidRPr="00AE26DA" w:rsidRDefault="00BF126D" w:rsidP="00BF126D">
      <w:pPr>
        <w:widowControl w:val="0"/>
        <w:tabs>
          <w:tab w:val="left" w:pos="763"/>
        </w:tabs>
        <w:spacing w:after="0" w:line="240" w:lineRule="auto"/>
        <w:ind w:firstLine="709"/>
        <w:rPr>
          <w:rFonts w:eastAsia="Times New Roman"/>
          <w:iCs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перевозок пассажиров наземным транспортом</w:t>
      </w:r>
      <w:r w:rsidRPr="00AE26DA">
        <w:rPr>
          <w:rFonts w:eastAsia="Times New Roman"/>
          <w:szCs w:val="24"/>
          <w:lang w:eastAsia="ru-RU" w:bidi="ru-RU"/>
        </w:rPr>
        <w:t xml:space="preserve"> (52%);</w:t>
      </w:r>
    </w:p>
    <w:p w:rsidR="00BF126D" w:rsidRPr="00AE26DA" w:rsidRDefault="00BF126D" w:rsidP="00BF126D">
      <w:pPr>
        <w:widowControl w:val="0"/>
        <w:tabs>
          <w:tab w:val="left" w:pos="763"/>
        </w:tabs>
        <w:spacing w:after="0" w:line="240" w:lineRule="auto"/>
        <w:ind w:firstLine="709"/>
        <w:rPr>
          <w:rFonts w:eastAsia="Times New Roman"/>
          <w:iCs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связи</w:t>
      </w:r>
      <w:r w:rsidRPr="00AE26DA">
        <w:rPr>
          <w:rFonts w:eastAsia="Times New Roman"/>
          <w:szCs w:val="24"/>
          <w:lang w:eastAsia="ru-RU" w:bidi="ru-RU"/>
        </w:rPr>
        <w:t xml:space="preserve"> (56%);</w:t>
      </w:r>
    </w:p>
    <w:p w:rsidR="00BF126D" w:rsidRPr="00BF126D" w:rsidRDefault="00BF126D" w:rsidP="00BF126D">
      <w:pPr>
        <w:widowControl w:val="0"/>
        <w:tabs>
          <w:tab w:val="left" w:pos="763"/>
        </w:tabs>
        <w:spacing w:after="0" w:line="240" w:lineRule="auto"/>
        <w:ind w:firstLine="709"/>
        <w:rPr>
          <w:rFonts w:eastAsia="Times New Roman"/>
          <w:iCs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газоснабжения</w:t>
      </w:r>
      <w:r w:rsidRPr="00AE26DA">
        <w:rPr>
          <w:rFonts w:eastAsia="Times New Roman"/>
          <w:szCs w:val="24"/>
          <w:lang w:eastAsia="ru-RU" w:bidi="ru-RU"/>
        </w:rPr>
        <w:t xml:space="preserve"> (60%).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>Считают, что компаний «МАЛО» или «НЕТ СОВСЕМ» по следующим направлениям: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отдыха и оздоровления</w:t>
      </w:r>
      <w:r w:rsidRPr="00AE26DA">
        <w:rPr>
          <w:rFonts w:eastAsia="Times New Roman"/>
          <w:szCs w:val="24"/>
          <w:lang w:eastAsia="ru-RU" w:bidi="ru-RU"/>
        </w:rPr>
        <w:t xml:space="preserve"> (94%);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дополнительного образования детей</w:t>
      </w:r>
      <w:r w:rsidRPr="00AE26DA">
        <w:rPr>
          <w:rFonts w:eastAsia="Times New Roman"/>
          <w:szCs w:val="24"/>
          <w:lang w:eastAsia="ru-RU" w:bidi="ru-RU"/>
        </w:rPr>
        <w:t xml:space="preserve"> (80%);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психолого-педагогического сопровождения детей с ограниченными возможностями здоровья</w:t>
      </w:r>
      <w:r w:rsidR="00114E7D">
        <w:rPr>
          <w:rFonts w:eastAsia="Times New Roman"/>
          <w:iCs/>
          <w:szCs w:val="24"/>
          <w:lang w:eastAsia="ru-RU" w:bidi="ru-RU"/>
        </w:rPr>
        <w:t xml:space="preserve"> (</w:t>
      </w:r>
      <w:r w:rsidRPr="00AE26DA">
        <w:rPr>
          <w:rFonts w:eastAsia="Times New Roman"/>
          <w:szCs w:val="24"/>
          <w:lang w:eastAsia="ru-RU" w:bidi="ru-RU"/>
        </w:rPr>
        <w:t>90%);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медицинские услуги</w:t>
      </w:r>
      <w:r w:rsidRPr="00AE26DA">
        <w:rPr>
          <w:rFonts w:eastAsia="Times New Roman"/>
          <w:szCs w:val="24"/>
          <w:lang w:eastAsia="ru-RU" w:bidi="ru-RU"/>
        </w:rPr>
        <w:t xml:space="preserve"> (80%);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в сфере культуры</w:t>
      </w:r>
      <w:r w:rsidRPr="00AE26DA">
        <w:rPr>
          <w:rFonts w:eastAsia="Times New Roman"/>
          <w:szCs w:val="24"/>
          <w:lang w:eastAsia="ru-RU" w:bidi="ru-RU"/>
        </w:rPr>
        <w:t xml:space="preserve"> (71%);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социального обслуживания населения</w:t>
      </w:r>
      <w:r w:rsidRPr="00AE26DA">
        <w:rPr>
          <w:rFonts w:eastAsia="Times New Roman"/>
          <w:szCs w:val="24"/>
          <w:lang w:eastAsia="ru-RU" w:bidi="ru-RU"/>
        </w:rPr>
        <w:t xml:space="preserve"> (61%);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производство агропромышленной продукции</w:t>
      </w:r>
      <w:r w:rsidRPr="00AE26DA">
        <w:rPr>
          <w:rFonts w:eastAsia="Times New Roman"/>
          <w:szCs w:val="24"/>
          <w:lang w:eastAsia="ru-RU" w:bidi="ru-RU"/>
        </w:rPr>
        <w:t xml:space="preserve"> (77%);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Cs/>
          <w:szCs w:val="24"/>
          <w:lang w:eastAsia="ru-RU" w:bidi="ru-RU"/>
        </w:rPr>
        <w:t>услуги по управлению многоквартирными домами</w:t>
      </w:r>
      <w:r w:rsidRPr="00AE26DA">
        <w:rPr>
          <w:rFonts w:eastAsia="Times New Roman"/>
          <w:szCs w:val="24"/>
          <w:lang w:eastAsia="ru-RU" w:bidi="ru-RU"/>
        </w:rPr>
        <w:t xml:space="preserve"> (57%).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 xml:space="preserve">На вопрос </w:t>
      </w:r>
      <w:r w:rsidRPr="00AE26DA">
        <w:rPr>
          <w:rFonts w:eastAsia="Times New Roman"/>
          <w:bCs/>
          <w:szCs w:val="24"/>
          <w:lang w:eastAsia="ru-RU" w:bidi="ru-RU"/>
        </w:rPr>
        <w:t xml:space="preserve">изменения количества организаций </w:t>
      </w:r>
      <w:r w:rsidRPr="00BF126D">
        <w:rPr>
          <w:rFonts w:eastAsia="Times New Roman"/>
          <w:szCs w:val="24"/>
          <w:lang w:eastAsia="ru-RU" w:bidi="ru-RU"/>
        </w:rPr>
        <w:t>69% опрошенных утверждают, что ничего НЕ ИЗМЕНИЛОСЬ по всем направлениям.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AE26DA">
        <w:rPr>
          <w:rFonts w:eastAsia="Times New Roman"/>
          <w:bCs/>
          <w:szCs w:val="24"/>
          <w:lang w:eastAsia="ru-RU" w:bidi="ru-RU"/>
        </w:rPr>
        <w:t xml:space="preserve">Удовлетворенность качеством товаров, работ и услуг </w:t>
      </w:r>
      <w:r w:rsidRPr="00BF126D">
        <w:rPr>
          <w:rFonts w:eastAsia="Times New Roman"/>
          <w:szCs w:val="24"/>
          <w:lang w:eastAsia="ru-RU" w:bidi="ru-RU"/>
        </w:rPr>
        <w:t xml:space="preserve">выражается в 3-х направлениях из 14-ти </w:t>
      </w:r>
      <w:r w:rsidRPr="00AE26DA">
        <w:rPr>
          <w:rFonts w:eastAsia="Times New Roman"/>
          <w:iCs/>
          <w:szCs w:val="24"/>
          <w:lang w:eastAsia="ru-RU" w:bidi="ru-RU"/>
        </w:rPr>
        <w:t>(услуги розничной торговли, услуги связи, услуги по управлению многоквартирными домами),</w:t>
      </w:r>
      <w:r w:rsidRPr="00BF126D">
        <w:rPr>
          <w:rFonts w:eastAsia="Times New Roman"/>
          <w:szCs w:val="24"/>
          <w:lang w:eastAsia="ru-RU" w:bidi="ru-RU"/>
        </w:rPr>
        <w:t xml:space="preserve"> остальные 11 направлений НЕ УДОВЛЕТВОРЯЮТ или СКОРЕЕ НЕ УДОВЛЕТВОРЯЮТ своим качеством анкетируемых.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AE26DA">
        <w:rPr>
          <w:rFonts w:eastAsia="Times New Roman"/>
          <w:bCs/>
          <w:szCs w:val="24"/>
          <w:lang w:eastAsia="ru-RU" w:bidi="ru-RU"/>
        </w:rPr>
        <w:t xml:space="preserve">Удовлетворенность наличием выбора товаров, работ и услуг. </w:t>
      </w:r>
      <w:r w:rsidRPr="00BF126D">
        <w:rPr>
          <w:rFonts w:eastAsia="Times New Roman"/>
          <w:szCs w:val="24"/>
          <w:lang w:eastAsia="ru-RU" w:bidi="ru-RU"/>
        </w:rPr>
        <w:t xml:space="preserve">46% опрашиваемых ответили, что наличие выбора в сфере </w:t>
      </w:r>
      <w:r w:rsidRPr="00AE26DA">
        <w:rPr>
          <w:rFonts w:eastAsia="Times New Roman"/>
          <w:iCs/>
          <w:szCs w:val="24"/>
          <w:lang w:eastAsia="ru-RU" w:bidi="ru-RU"/>
        </w:rPr>
        <w:t>услуг розничной торговли</w:t>
      </w:r>
      <w:r w:rsidRPr="00BF126D">
        <w:rPr>
          <w:rFonts w:eastAsia="Times New Roman"/>
          <w:szCs w:val="24"/>
          <w:lang w:eastAsia="ru-RU" w:bidi="ru-RU"/>
        </w:rPr>
        <w:t xml:space="preserve"> их УДОВЛЕТВОРЯЮТ. По остальным направлениям опрашиваемые дали отрицательный ответ.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 xml:space="preserve">Большинство респондентов (76%) считает, что </w:t>
      </w:r>
      <w:r w:rsidRPr="00AE26DA">
        <w:rPr>
          <w:rFonts w:eastAsia="Times New Roman"/>
          <w:bCs/>
          <w:szCs w:val="24"/>
          <w:lang w:eastAsia="ru-RU" w:bidi="ru-RU"/>
        </w:rPr>
        <w:t xml:space="preserve">качество товаров, работ и услуг за 2016- 2018 год </w:t>
      </w:r>
      <w:r w:rsidRPr="00BF126D">
        <w:rPr>
          <w:rFonts w:eastAsia="Times New Roman"/>
          <w:szCs w:val="24"/>
          <w:lang w:eastAsia="ru-RU" w:bidi="ru-RU"/>
        </w:rPr>
        <w:t xml:space="preserve">НЕ ИЗМЕНИЛИСЬ. 12 </w:t>
      </w:r>
      <w:r w:rsidRPr="00AE26DA">
        <w:rPr>
          <w:rFonts w:eastAsia="Times New Roman"/>
          <w:i/>
          <w:iCs/>
          <w:szCs w:val="24"/>
          <w:lang w:eastAsia="ru-RU" w:bidi="ru-RU"/>
        </w:rPr>
        <w:t>%</w:t>
      </w:r>
      <w:r w:rsidRPr="00BF126D">
        <w:rPr>
          <w:rFonts w:eastAsia="Times New Roman"/>
          <w:szCs w:val="24"/>
          <w:lang w:eastAsia="ru-RU" w:bidi="ru-RU"/>
        </w:rPr>
        <w:t xml:space="preserve"> считает, что качество СНИЗИЛОСЬ, 8% - УВЕЛИЧИЛОСЬ, </w:t>
      </w:r>
      <w:r w:rsidRPr="00AE26DA">
        <w:rPr>
          <w:rFonts w:eastAsia="Times New Roman"/>
          <w:i/>
          <w:iCs/>
          <w:szCs w:val="24"/>
          <w:lang w:eastAsia="ru-RU" w:bidi="ru-RU"/>
        </w:rPr>
        <w:t>4%</w:t>
      </w:r>
      <w:r w:rsidRPr="00BF126D">
        <w:rPr>
          <w:rFonts w:eastAsia="Times New Roman"/>
          <w:szCs w:val="24"/>
          <w:lang w:eastAsia="ru-RU" w:bidi="ru-RU"/>
        </w:rPr>
        <w:t xml:space="preserve"> - ЗАТРУДНЯЮТСЯ ДАТЬ СВОЙ ОТВЕТ.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 xml:space="preserve">Так же 76% считает, что НЕ БЫЛО ИЗМЕНЕНИЙ в </w:t>
      </w:r>
      <w:r w:rsidRPr="00AE26DA">
        <w:rPr>
          <w:rFonts w:eastAsia="Times New Roman"/>
          <w:bCs/>
          <w:szCs w:val="24"/>
          <w:lang w:eastAsia="ru-RU" w:bidi="ru-RU"/>
        </w:rPr>
        <w:t xml:space="preserve">возможности выбора товаров, работ и услуг </w:t>
      </w:r>
      <w:r w:rsidRPr="00BF126D">
        <w:rPr>
          <w:rFonts w:eastAsia="Times New Roman"/>
          <w:szCs w:val="24"/>
          <w:lang w:eastAsia="ru-RU" w:bidi="ru-RU"/>
        </w:rPr>
        <w:t xml:space="preserve">на рынках Смидовичского район за 2016-2018 год. 13 </w:t>
      </w:r>
      <w:r w:rsidRPr="00AE26DA">
        <w:rPr>
          <w:rFonts w:eastAsia="Times New Roman"/>
          <w:i/>
          <w:iCs/>
          <w:szCs w:val="24"/>
          <w:lang w:eastAsia="ru-RU" w:bidi="ru-RU"/>
        </w:rPr>
        <w:t>%</w:t>
      </w:r>
      <w:r w:rsidRPr="00BF126D">
        <w:rPr>
          <w:rFonts w:eastAsia="Times New Roman"/>
          <w:szCs w:val="24"/>
          <w:lang w:eastAsia="ru-RU" w:bidi="ru-RU"/>
        </w:rPr>
        <w:t xml:space="preserve"> считает, что выбор СНИЗИЛСЯ, 7% - УВЕЛИЧИЛСЯ, </w:t>
      </w:r>
      <w:r w:rsidRPr="00AE26DA">
        <w:rPr>
          <w:rFonts w:eastAsia="Times New Roman"/>
          <w:i/>
          <w:iCs/>
          <w:szCs w:val="24"/>
          <w:lang w:eastAsia="ru-RU" w:bidi="ru-RU"/>
        </w:rPr>
        <w:t>4%</w:t>
      </w:r>
      <w:r w:rsidRPr="00BF126D">
        <w:rPr>
          <w:rFonts w:eastAsia="Times New Roman"/>
          <w:szCs w:val="24"/>
          <w:lang w:eastAsia="ru-RU" w:bidi="ru-RU"/>
        </w:rPr>
        <w:t xml:space="preserve"> - ЗАТРУДНЯЮТСЯ ДАТЬ СВОЙ ОТВЕТ.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bCs/>
          <w:szCs w:val="24"/>
          <w:lang w:eastAsia="ru-RU" w:bidi="ru-RU"/>
        </w:rPr>
      </w:pPr>
      <w:r w:rsidRPr="00AE26DA">
        <w:rPr>
          <w:rFonts w:eastAsia="Times New Roman"/>
          <w:szCs w:val="24"/>
          <w:lang w:eastAsia="ru-RU" w:bidi="ru-RU"/>
        </w:rPr>
        <w:t xml:space="preserve">В части </w:t>
      </w:r>
      <w:r w:rsidRPr="00BF126D">
        <w:rPr>
          <w:rFonts w:eastAsia="Times New Roman"/>
          <w:bCs/>
          <w:szCs w:val="24"/>
          <w:lang w:eastAsia="ru-RU" w:bidi="ru-RU"/>
        </w:rPr>
        <w:t xml:space="preserve">доступности, понятности и удобства получения официальной информации о состоянии конкурентной среды на рынках товаров, работ и услуг на территории Смидовичского района, размещаемой в открытом доступе, </w:t>
      </w:r>
      <w:r w:rsidRPr="00AE26DA">
        <w:rPr>
          <w:rFonts w:eastAsia="Times New Roman"/>
          <w:szCs w:val="24"/>
          <w:lang w:eastAsia="ru-RU" w:bidi="ru-RU"/>
        </w:rPr>
        <w:t>большинство (76%) опрошенных выразили свою УДОВЛЕТВОРЕННОСТЬ.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 xml:space="preserve">И в завершении опроса респондентов попросили оценить </w:t>
      </w:r>
      <w:r w:rsidRPr="00AE26DA">
        <w:rPr>
          <w:rFonts w:eastAsia="Times New Roman"/>
          <w:bCs/>
          <w:szCs w:val="24"/>
          <w:lang w:eastAsia="ru-RU" w:bidi="ru-RU"/>
        </w:rPr>
        <w:t xml:space="preserve">качество услуг естественных монополий, </w:t>
      </w:r>
      <w:r w:rsidRPr="00BF126D">
        <w:rPr>
          <w:rFonts w:eastAsia="Times New Roman"/>
          <w:szCs w:val="24"/>
          <w:lang w:eastAsia="ru-RU" w:bidi="ru-RU"/>
        </w:rPr>
        <w:t>предоставляемых на территории Смидовичского района. Степень наибольшей УДОВЛЕТВОРЕННОСТИ выражена в направлениях: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/>
          <w:iCs/>
          <w:szCs w:val="24"/>
          <w:lang w:eastAsia="ru-RU" w:bidi="ru-RU"/>
        </w:rPr>
        <w:t>Электроснабжение</w:t>
      </w:r>
      <w:r w:rsidRPr="00AE26DA">
        <w:rPr>
          <w:rFonts w:eastAsia="Times New Roman"/>
          <w:szCs w:val="24"/>
          <w:lang w:eastAsia="ru-RU" w:bidi="ru-RU"/>
        </w:rPr>
        <w:t xml:space="preserve"> (76%);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/>
          <w:iCs/>
          <w:szCs w:val="24"/>
          <w:lang w:eastAsia="ru-RU" w:bidi="ru-RU"/>
        </w:rPr>
        <w:lastRenderedPageBreak/>
        <w:t>Теплоснабжение</w:t>
      </w:r>
      <w:r w:rsidRPr="00AE26DA">
        <w:rPr>
          <w:rFonts w:eastAsia="Times New Roman"/>
          <w:szCs w:val="24"/>
          <w:lang w:eastAsia="ru-RU" w:bidi="ru-RU"/>
        </w:rPr>
        <w:t xml:space="preserve"> (60%);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/>
          <w:iCs/>
          <w:szCs w:val="24"/>
          <w:lang w:eastAsia="ru-RU" w:bidi="ru-RU"/>
        </w:rPr>
        <w:t>Телефонная связь</w:t>
      </w:r>
      <w:r w:rsidRPr="00AE26DA">
        <w:rPr>
          <w:rFonts w:eastAsia="Times New Roman"/>
          <w:szCs w:val="24"/>
          <w:lang w:eastAsia="ru-RU" w:bidi="ru-RU"/>
        </w:rPr>
        <w:t xml:space="preserve"> (56%).</w:t>
      </w:r>
    </w:p>
    <w:p w:rsidR="00BF126D" w:rsidRPr="00AE26DA" w:rsidRDefault="00BF126D" w:rsidP="00BF126D">
      <w:pPr>
        <w:widowControl w:val="0"/>
        <w:spacing w:after="0" w:line="240" w:lineRule="auto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szCs w:val="24"/>
          <w:lang w:eastAsia="ru-RU" w:bidi="ru-RU"/>
        </w:rPr>
        <w:t>Наибольшая степень НЕ УДОВЛЕТВОРЕННОСТИ качества:</w:t>
      </w:r>
    </w:p>
    <w:p w:rsidR="00BF126D" w:rsidRPr="00AE26DA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/>
          <w:iCs/>
          <w:szCs w:val="24"/>
          <w:lang w:eastAsia="ru-RU" w:bidi="ru-RU"/>
        </w:rPr>
        <w:t>Водоснабжение, водоотведение</w:t>
      </w:r>
      <w:r w:rsidRPr="00AE26DA">
        <w:rPr>
          <w:rFonts w:eastAsia="Times New Roman"/>
          <w:szCs w:val="24"/>
          <w:lang w:eastAsia="ru-RU" w:bidi="ru-RU"/>
        </w:rPr>
        <w:t xml:space="preserve"> (80%);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r w:rsidRPr="00BF126D">
        <w:rPr>
          <w:rFonts w:eastAsia="Times New Roman"/>
          <w:i/>
          <w:iCs/>
          <w:szCs w:val="24"/>
          <w:lang w:eastAsia="ru-RU" w:bidi="ru-RU"/>
        </w:rPr>
        <w:t>Газоснабжение</w:t>
      </w:r>
      <w:r w:rsidRPr="00AE26DA">
        <w:rPr>
          <w:rFonts w:eastAsia="Times New Roman"/>
          <w:szCs w:val="24"/>
          <w:lang w:eastAsia="ru-RU" w:bidi="ru-RU"/>
        </w:rPr>
        <w:t xml:space="preserve"> (71%).</w:t>
      </w:r>
    </w:p>
    <w:p w:rsidR="00BF126D" w:rsidRPr="00BF126D" w:rsidRDefault="00BF126D" w:rsidP="00BF126D">
      <w:pPr>
        <w:widowControl w:val="0"/>
        <w:spacing w:after="0" w:line="240" w:lineRule="auto"/>
        <w:ind w:firstLine="709"/>
        <w:rPr>
          <w:rFonts w:eastAsia="Times New Roman"/>
          <w:szCs w:val="24"/>
          <w:lang w:eastAsia="ru-RU" w:bidi="ru-RU"/>
        </w:rPr>
      </w:pPr>
      <w:proofErr w:type="gramStart"/>
      <w:r w:rsidRPr="00BF126D">
        <w:rPr>
          <w:rFonts w:eastAsia="Times New Roman"/>
          <w:szCs w:val="24"/>
          <w:lang w:eastAsia="ru-RU" w:bidi="ru-RU"/>
        </w:rPr>
        <w:t>В целом, по результатам анкетирования, опрошенные не удовлетворены качеством и разнообразием предоставляемых услуг, товаров, работ на территории Смидовичского района.</w:t>
      </w:r>
      <w:proofErr w:type="gramEnd"/>
    </w:p>
    <w:p w:rsidR="004430A4" w:rsidRPr="00AE26DA" w:rsidRDefault="004430A4" w:rsidP="00BF126D">
      <w:pPr>
        <w:spacing w:after="0" w:line="240" w:lineRule="auto"/>
        <w:ind w:firstLine="709"/>
        <w:rPr>
          <w:sz w:val="36"/>
          <w:szCs w:val="28"/>
          <w:highlight w:val="yellow"/>
        </w:rPr>
      </w:pPr>
    </w:p>
    <w:p w:rsidR="004430A4" w:rsidRPr="00AE26DA" w:rsidRDefault="00EA7A6D">
      <w:pPr>
        <w:spacing w:after="0" w:line="240" w:lineRule="auto"/>
        <w:ind w:firstLine="709"/>
        <w:rPr>
          <w:i/>
          <w:szCs w:val="28"/>
        </w:rPr>
      </w:pPr>
      <w:bookmarkStart w:id="2" w:name="_Toc476830531"/>
      <w:r w:rsidRPr="00AE26DA">
        <w:rPr>
          <w:i/>
          <w:szCs w:val="28"/>
        </w:rPr>
        <w:t>6</w:t>
      </w:r>
      <w:r w:rsidR="00BF126D" w:rsidRPr="00AE26DA">
        <w:rPr>
          <w:i/>
          <w:szCs w:val="28"/>
        </w:rPr>
        <w:t xml:space="preserve">. </w:t>
      </w:r>
      <w:r w:rsidR="007035AB" w:rsidRPr="00AE26DA">
        <w:rPr>
          <w:i/>
          <w:szCs w:val="28"/>
        </w:rPr>
        <w:t>Результаты проведенного ежегодного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</w:t>
      </w:r>
      <w:bookmarkEnd w:id="2"/>
    </w:p>
    <w:p w:rsidR="004430A4" w:rsidRPr="00AE26DA" w:rsidRDefault="007035AB" w:rsidP="00484512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В соответствии с данными отраслевых исполнительных органов государственной власти Еврейской автономной области и органов местного самоуправления Еврейской автономной области в реестр хозяйствующих субъектов, доля участия Еврейской автономной области или муниципальных образований области в которых составляет 50 и более процентов, включает </w:t>
      </w:r>
      <w:r w:rsidR="00484512" w:rsidRPr="00AE26DA">
        <w:rPr>
          <w:szCs w:val="28"/>
        </w:rPr>
        <w:t>26</w:t>
      </w:r>
      <w:r w:rsidRPr="00AE26DA">
        <w:rPr>
          <w:szCs w:val="28"/>
        </w:rPr>
        <w:t xml:space="preserve"> хозяйствующи</w:t>
      </w:r>
      <w:r w:rsidR="00484512" w:rsidRPr="00AE26DA">
        <w:rPr>
          <w:szCs w:val="28"/>
        </w:rPr>
        <w:t>х</w:t>
      </w:r>
      <w:r w:rsidRPr="00AE26DA">
        <w:rPr>
          <w:szCs w:val="28"/>
        </w:rPr>
        <w:t xml:space="preserve"> субъект</w:t>
      </w:r>
      <w:r w:rsidR="00484512" w:rsidRPr="00AE26DA">
        <w:rPr>
          <w:szCs w:val="28"/>
        </w:rPr>
        <w:t>ов</w:t>
      </w:r>
      <w:r w:rsidRPr="00AE26DA">
        <w:rPr>
          <w:szCs w:val="28"/>
        </w:rPr>
        <w:t>.</w:t>
      </w:r>
    </w:p>
    <w:p w:rsidR="004430A4" w:rsidRPr="00AE26DA" w:rsidRDefault="007035AB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Полный перечень данных суб</w:t>
      </w:r>
      <w:r w:rsidR="00484512" w:rsidRPr="00AE26DA">
        <w:rPr>
          <w:szCs w:val="28"/>
        </w:rPr>
        <w:t>ъектов представлен в приложении</w:t>
      </w:r>
      <w:r w:rsidRPr="00AE26DA">
        <w:rPr>
          <w:szCs w:val="28"/>
        </w:rPr>
        <w:t>.</w:t>
      </w:r>
    </w:p>
    <w:p w:rsidR="00484512" w:rsidRPr="00AE26DA" w:rsidRDefault="00484512">
      <w:pPr>
        <w:spacing w:after="0" w:line="240" w:lineRule="auto"/>
        <w:ind w:firstLine="709"/>
        <w:rPr>
          <w:szCs w:val="28"/>
        </w:rPr>
      </w:pPr>
    </w:p>
    <w:p w:rsidR="004430A4" w:rsidRPr="00AE26DA" w:rsidRDefault="003113CE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6"/>
        </w:rPr>
      </w:pPr>
      <w:r>
        <w:rPr>
          <w:rFonts w:ascii="Times New Roman" w:hAnsi="Times New Roman" w:cs="Times New Roman"/>
          <w:i/>
          <w:color w:val="auto"/>
          <w:sz w:val="28"/>
          <w:szCs w:val="26"/>
        </w:rPr>
        <w:t>7</w:t>
      </w:r>
      <w:r w:rsidR="007035AB" w:rsidRPr="00AE26DA">
        <w:rPr>
          <w:rFonts w:ascii="Times New Roman" w:hAnsi="Times New Roman" w:cs="Times New Roman"/>
          <w:i/>
          <w:color w:val="auto"/>
          <w:sz w:val="28"/>
          <w:szCs w:val="26"/>
        </w:rPr>
        <w:t xml:space="preserve">. Мониторинг процедур закупок товаров, работ и услуг Еврейской автономной области </w:t>
      </w:r>
    </w:p>
    <w:p w:rsidR="004D5737" w:rsidRPr="00AE26DA" w:rsidRDefault="004D5737" w:rsidP="00EA7A6D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>Заказчики</w:t>
      </w:r>
      <w:r w:rsidR="00590D80" w:rsidRPr="00AE26DA">
        <w:rPr>
          <w:szCs w:val="28"/>
        </w:rPr>
        <w:t xml:space="preserve"> </w:t>
      </w:r>
      <w:r w:rsidR="00590D80" w:rsidRPr="00AE26DA">
        <w:t>Смидовичского муниципального района</w:t>
      </w:r>
      <w:r w:rsidRPr="00AE26DA">
        <w:rPr>
          <w:szCs w:val="28"/>
        </w:rPr>
        <w:t xml:space="preserve"> при осуществлении закупок для обеспечения </w:t>
      </w:r>
      <w:r w:rsidR="00590D80" w:rsidRPr="00AE26DA">
        <w:rPr>
          <w:szCs w:val="28"/>
        </w:rPr>
        <w:t>муниципальных</w:t>
      </w:r>
      <w:r w:rsidRPr="00AE26DA">
        <w:rPr>
          <w:szCs w:val="28"/>
        </w:rPr>
        <w:t xml:space="preserve"> нужд используют следующие конкурентные </w:t>
      </w:r>
      <w:hyperlink r:id="rId13" w:history="1">
        <w:r w:rsidRPr="00AE26DA">
          <w:rPr>
            <w:szCs w:val="28"/>
          </w:rPr>
          <w:t>способы</w:t>
        </w:r>
      </w:hyperlink>
      <w:r w:rsidRPr="00AE26DA">
        <w:rPr>
          <w:szCs w:val="28"/>
        </w:rPr>
        <w:t xml:space="preserve"> определения поставщиков (подрядчиков, исполнителей): открытый конкурс, аукцион в электронной форме (далее – электро</w:t>
      </w:r>
      <w:r w:rsidR="00590D80" w:rsidRPr="00AE26DA">
        <w:rPr>
          <w:szCs w:val="28"/>
        </w:rPr>
        <w:t>нный аукцион), запрос котировок</w:t>
      </w:r>
      <w:r w:rsidRPr="00AE26DA">
        <w:rPr>
          <w:szCs w:val="28"/>
        </w:rPr>
        <w:t>.</w:t>
      </w:r>
    </w:p>
    <w:p w:rsidR="004D5737" w:rsidRPr="00AE26DA" w:rsidRDefault="004D5737" w:rsidP="004D5737">
      <w:pPr>
        <w:spacing w:after="0" w:line="240" w:lineRule="auto"/>
        <w:ind w:firstLine="709"/>
        <w:rPr>
          <w:szCs w:val="28"/>
        </w:rPr>
      </w:pPr>
      <w:r w:rsidRPr="00AE26DA">
        <w:rPr>
          <w:szCs w:val="28"/>
        </w:rPr>
        <w:t xml:space="preserve">Количество проведенных заказчиками закупок для обеспечения </w:t>
      </w:r>
      <w:r w:rsidR="00590D80" w:rsidRPr="00AE26DA">
        <w:rPr>
          <w:szCs w:val="28"/>
        </w:rPr>
        <w:t>муниципальных</w:t>
      </w:r>
      <w:r w:rsidRPr="00AE26DA">
        <w:rPr>
          <w:szCs w:val="28"/>
        </w:rPr>
        <w:t xml:space="preserve"> нужд путем проведения открытых конкурсов и электронных аукционов в 201</w:t>
      </w:r>
      <w:r w:rsidR="00590D80" w:rsidRPr="00AE26DA">
        <w:rPr>
          <w:szCs w:val="28"/>
        </w:rPr>
        <w:t>8</w:t>
      </w:r>
      <w:r w:rsidRPr="00AE26DA">
        <w:rPr>
          <w:szCs w:val="28"/>
        </w:rPr>
        <w:t xml:space="preserve"> году составило </w:t>
      </w:r>
      <w:r w:rsidR="00590D80" w:rsidRPr="00AE26DA">
        <w:rPr>
          <w:szCs w:val="28"/>
        </w:rPr>
        <w:t>70</w:t>
      </w:r>
      <w:r w:rsidRPr="00AE26DA">
        <w:rPr>
          <w:szCs w:val="28"/>
        </w:rPr>
        <w:t xml:space="preserve">. В них приняли участие </w:t>
      </w:r>
      <w:r w:rsidR="00590D80" w:rsidRPr="00AE26DA">
        <w:rPr>
          <w:szCs w:val="28"/>
        </w:rPr>
        <w:t>96</w:t>
      </w:r>
      <w:r w:rsidRPr="00AE26DA">
        <w:rPr>
          <w:szCs w:val="28"/>
        </w:rPr>
        <w:t xml:space="preserve"> претендент</w:t>
      </w:r>
      <w:r w:rsidR="00590D80" w:rsidRPr="00AE26DA">
        <w:rPr>
          <w:szCs w:val="28"/>
        </w:rPr>
        <w:t>ов</w:t>
      </w:r>
      <w:r w:rsidRPr="00AE26DA">
        <w:rPr>
          <w:szCs w:val="28"/>
        </w:rPr>
        <w:t xml:space="preserve">, из которых </w:t>
      </w:r>
      <w:r w:rsidR="00590D80" w:rsidRPr="00AE26DA">
        <w:rPr>
          <w:szCs w:val="28"/>
        </w:rPr>
        <w:t>18</w:t>
      </w:r>
      <w:r w:rsidRPr="00AE26DA">
        <w:rPr>
          <w:szCs w:val="28"/>
        </w:rPr>
        <w:t xml:space="preserve"> участник</w:t>
      </w:r>
      <w:r w:rsidR="00590D80" w:rsidRPr="00AE26DA">
        <w:rPr>
          <w:szCs w:val="28"/>
        </w:rPr>
        <w:t>ов</w:t>
      </w:r>
      <w:r w:rsidRPr="00AE26DA">
        <w:rPr>
          <w:szCs w:val="28"/>
        </w:rPr>
        <w:t xml:space="preserve"> закупки признаны победителями. Способом запроса котировок осуществлено </w:t>
      </w:r>
      <w:r w:rsidR="00590D80" w:rsidRPr="00AE26DA">
        <w:rPr>
          <w:szCs w:val="28"/>
        </w:rPr>
        <w:t>15</w:t>
      </w:r>
      <w:r w:rsidRPr="00AE26DA">
        <w:rPr>
          <w:szCs w:val="28"/>
        </w:rPr>
        <w:t xml:space="preserve"> закуп</w:t>
      </w:r>
      <w:r w:rsidR="00590D80" w:rsidRPr="00AE26DA">
        <w:rPr>
          <w:szCs w:val="28"/>
        </w:rPr>
        <w:t>о</w:t>
      </w:r>
      <w:r w:rsidRPr="00AE26DA">
        <w:rPr>
          <w:szCs w:val="28"/>
        </w:rPr>
        <w:t xml:space="preserve">к, в которых приняли участие </w:t>
      </w:r>
      <w:r w:rsidR="00590D80" w:rsidRPr="00AE26DA">
        <w:rPr>
          <w:szCs w:val="28"/>
        </w:rPr>
        <w:t>11</w:t>
      </w:r>
      <w:r w:rsidRPr="00AE26DA">
        <w:rPr>
          <w:szCs w:val="28"/>
        </w:rPr>
        <w:t xml:space="preserve"> претендент</w:t>
      </w:r>
      <w:r w:rsidR="00590D80" w:rsidRPr="00AE26DA">
        <w:rPr>
          <w:szCs w:val="28"/>
        </w:rPr>
        <w:t>ов</w:t>
      </w:r>
      <w:r w:rsidRPr="00AE26DA">
        <w:rPr>
          <w:szCs w:val="28"/>
        </w:rPr>
        <w:t xml:space="preserve">, из которых </w:t>
      </w:r>
      <w:r w:rsidR="00590D80" w:rsidRPr="00AE26DA">
        <w:rPr>
          <w:szCs w:val="28"/>
        </w:rPr>
        <w:t>2</w:t>
      </w:r>
      <w:r w:rsidRPr="00AE26DA">
        <w:rPr>
          <w:szCs w:val="28"/>
        </w:rPr>
        <w:t xml:space="preserve"> участник</w:t>
      </w:r>
      <w:r w:rsidR="00590D80" w:rsidRPr="00AE26DA">
        <w:rPr>
          <w:szCs w:val="28"/>
        </w:rPr>
        <w:t>а</w:t>
      </w:r>
      <w:r w:rsidRPr="00AE26DA">
        <w:rPr>
          <w:szCs w:val="28"/>
        </w:rPr>
        <w:t xml:space="preserve"> </w:t>
      </w:r>
      <w:proofErr w:type="gramStart"/>
      <w:r w:rsidRPr="00AE26DA">
        <w:rPr>
          <w:szCs w:val="28"/>
        </w:rPr>
        <w:t>признаны</w:t>
      </w:r>
      <w:proofErr w:type="gramEnd"/>
      <w:r w:rsidRPr="00AE26DA">
        <w:rPr>
          <w:szCs w:val="28"/>
        </w:rPr>
        <w:t xml:space="preserve"> победителями. По итогам открытых конкурсов, электронных аукционов, запросов котировок заключено </w:t>
      </w:r>
      <w:r w:rsidR="00590D80" w:rsidRPr="00AE26DA">
        <w:rPr>
          <w:szCs w:val="28"/>
        </w:rPr>
        <w:t>55</w:t>
      </w:r>
      <w:r w:rsidRPr="00AE26DA">
        <w:rPr>
          <w:szCs w:val="28"/>
        </w:rPr>
        <w:t xml:space="preserve"> </w:t>
      </w:r>
      <w:r w:rsidR="00590D80" w:rsidRPr="00AE26DA">
        <w:rPr>
          <w:szCs w:val="28"/>
        </w:rPr>
        <w:t>муниципальных</w:t>
      </w:r>
      <w:r w:rsidRPr="00AE26DA">
        <w:rPr>
          <w:szCs w:val="28"/>
        </w:rPr>
        <w:t xml:space="preserve"> контрактов, в том числе по результатам несостоявшихся торгов и запросов котировок заключено </w:t>
      </w:r>
      <w:r w:rsidR="00590D80" w:rsidRPr="00AE26DA">
        <w:rPr>
          <w:szCs w:val="28"/>
        </w:rPr>
        <w:t>49</w:t>
      </w:r>
      <w:r w:rsidRPr="00AE26DA">
        <w:rPr>
          <w:szCs w:val="28"/>
        </w:rPr>
        <w:t xml:space="preserve"> контракт</w:t>
      </w:r>
      <w:r w:rsidR="00590D80" w:rsidRPr="00AE26DA">
        <w:rPr>
          <w:szCs w:val="28"/>
        </w:rPr>
        <w:t>ов</w:t>
      </w:r>
      <w:r w:rsidRPr="00AE26DA">
        <w:rPr>
          <w:szCs w:val="28"/>
        </w:rPr>
        <w:t>.</w:t>
      </w:r>
    </w:p>
    <w:p w:rsidR="004D5737" w:rsidRPr="00AE26DA" w:rsidRDefault="004D5737" w:rsidP="004D5737">
      <w:pPr>
        <w:spacing w:after="0" w:line="240" w:lineRule="auto"/>
        <w:ind w:firstLine="708"/>
      </w:pPr>
      <w:r w:rsidRPr="00AE26DA">
        <w:t xml:space="preserve">При осуществлении закупок товаров, работ, услуг для обеспечения </w:t>
      </w:r>
      <w:r w:rsidR="00590D80" w:rsidRPr="00AE26DA">
        <w:t>муниципальных</w:t>
      </w:r>
      <w:r w:rsidRPr="00AE26DA">
        <w:t xml:space="preserve"> нужд </w:t>
      </w:r>
      <w:proofErr w:type="gramStart"/>
      <w:r w:rsidRPr="00AE26DA">
        <w:t>в наблюдается</w:t>
      </w:r>
      <w:proofErr w:type="gramEnd"/>
      <w:r w:rsidRPr="00AE26DA">
        <w:t xml:space="preserve"> невысокий уровень конкуренции. </w:t>
      </w:r>
    </w:p>
    <w:p w:rsidR="004D5737" w:rsidRPr="00AE26DA" w:rsidRDefault="004D5737" w:rsidP="004D5737">
      <w:pPr>
        <w:spacing w:after="0" w:line="240" w:lineRule="auto"/>
        <w:ind w:firstLine="709"/>
        <w:rPr>
          <w:szCs w:val="28"/>
          <w:lang w:eastAsia="ru-RU"/>
        </w:rPr>
      </w:pPr>
      <w:r w:rsidRPr="00AE26DA">
        <w:rPr>
          <w:szCs w:val="28"/>
          <w:lang w:eastAsia="ru-RU"/>
        </w:rPr>
        <w:t xml:space="preserve">В среднем в открытых конкурсах участвует 2,3 заявки от поставщиков </w:t>
      </w:r>
      <w:r w:rsidRPr="00AE26DA">
        <w:rPr>
          <w:rFonts w:eastAsia="Arial Unicode MS"/>
          <w:szCs w:val="28"/>
          <w:lang w:eastAsia="ru-RU"/>
        </w:rPr>
        <w:t>(подрядчиков, исполнителей)</w:t>
      </w:r>
      <w:r w:rsidRPr="00AE26DA">
        <w:rPr>
          <w:szCs w:val="28"/>
          <w:lang w:eastAsia="ru-RU"/>
        </w:rPr>
        <w:t xml:space="preserve"> товаров, работ, услуг, в электронных аукционах 2,0 заявки, в процедуре закупки путем запроса котировок участвует 1,4 поставщика, в запросе предложений участвовала 1,2 заявки.</w:t>
      </w:r>
    </w:p>
    <w:p w:rsidR="004D5737" w:rsidRPr="00AE26DA" w:rsidRDefault="004D5737" w:rsidP="004D5737">
      <w:pPr>
        <w:spacing w:after="0" w:line="240" w:lineRule="auto"/>
        <w:ind w:firstLine="708"/>
      </w:pPr>
      <w:r w:rsidRPr="00AE26DA">
        <w:lastRenderedPageBreak/>
        <w:t xml:space="preserve">При осуществлении закупок  на поставку </w:t>
      </w:r>
      <w:r w:rsidR="002A12D4" w:rsidRPr="00AE26DA">
        <w:t>горюче-смазочных материалов</w:t>
      </w:r>
      <w:r w:rsidRPr="00AE26DA">
        <w:t xml:space="preserve">, среднее количество поданных заявок участниками закупок на 1 процедуру закупки составило </w:t>
      </w:r>
      <w:r w:rsidR="002A12D4" w:rsidRPr="00AE26DA">
        <w:t>1</w:t>
      </w:r>
      <w:r w:rsidRPr="00AE26DA">
        <w:t xml:space="preserve"> единиц</w:t>
      </w:r>
      <w:r w:rsidR="002A12D4" w:rsidRPr="00AE26DA">
        <w:t>а</w:t>
      </w:r>
      <w:r w:rsidRPr="00AE26DA">
        <w:t xml:space="preserve">. </w:t>
      </w:r>
    </w:p>
    <w:p w:rsidR="004D5737" w:rsidRPr="00AE26DA" w:rsidRDefault="004D5737" w:rsidP="004D5737">
      <w:pPr>
        <w:spacing w:after="0" w:line="240" w:lineRule="auto"/>
        <w:ind w:firstLine="708"/>
      </w:pPr>
      <w:r w:rsidRPr="00AE26DA">
        <w:t xml:space="preserve">При закупках программных продуктов и услуг в области информационных технологий среднее количество поданных заявок участниками закупок на 1 процедуру закупки составляет 1,3 единицы, при осуществлении закупок на содержание и ремонт автомобильных дорог среднее количество заявок составило </w:t>
      </w:r>
      <w:r w:rsidR="002A12D4" w:rsidRPr="00AE26DA">
        <w:t>1</w:t>
      </w:r>
      <w:r w:rsidRPr="00AE26DA">
        <w:t xml:space="preserve"> единиц</w:t>
      </w:r>
      <w:r w:rsidR="002A12D4" w:rsidRPr="00AE26DA">
        <w:t>а</w:t>
      </w:r>
      <w:r w:rsidRPr="00AE26DA">
        <w:t>.</w:t>
      </w:r>
    </w:p>
    <w:p w:rsidR="004D5737" w:rsidRPr="00AE26DA" w:rsidRDefault="004D5737" w:rsidP="004D5737">
      <w:pPr>
        <w:spacing w:after="0" w:line="240" w:lineRule="auto"/>
        <w:ind w:firstLine="709"/>
        <w:rPr>
          <w:rFonts w:eastAsia="Arial Unicode MS"/>
          <w:szCs w:val="28"/>
          <w:lang w:eastAsia="ru-RU"/>
        </w:rPr>
      </w:pPr>
      <w:r w:rsidRPr="00AE26DA">
        <w:rPr>
          <w:rFonts w:eastAsia="Arial Unicode MS"/>
          <w:szCs w:val="28"/>
          <w:lang w:eastAsia="ru-RU"/>
        </w:rPr>
        <w:t>Для субъектов малого предпринимательства, социально ориентированных некоммерческих организаций государственными заказчиками области в 201</w:t>
      </w:r>
      <w:r w:rsidR="002A12D4" w:rsidRPr="00AE26DA">
        <w:rPr>
          <w:rFonts w:eastAsia="Arial Unicode MS"/>
          <w:szCs w:val="28"/>
          <w:lang w:eastAsia="ru-RU"/>
        </w:rPr>
        <w:t>8</w:t>
      </w:r>
      <w:r w:rsidRPr="00AE26DA">
        <w:rPr>
          <w:rFonts w:eastAsia="Arial Unicode MS"/>
          <w:szCs w:val="28"/>
          <w:lang w:eastAsia="ru-RU"/>
        </w:rPr>
        <w:t xml:space="preserve"> году размещено </w:t>
      </w:r>
      <w:r w:rsidR="002A12D4" w:rsidRPr="00AE26DA">
        <w:rPr>
          <w:rFonts w:eastAsia="Arial Unicode MS"/>
          <w:szCs w:val="28"/>
          <w:lang w:eastAsia="ru-RU"/>
        </w:rPr>
        <w:t xml:space="preserve">36 </w:t>
      </w:r>
      <w:r w:rsidRPr="00AE26DA">
        <w:rPr>
          <w:rFonts w:eastAsia="Arial Unicode MS"/>
          <w:szCs w:val="28"/>
          <w:lang w:eastAsia="ru-RU"/>
        </w:rPr>
        <w:t>закуп</w:t>
      </w:r>
      <w:r w:rsidR="002A12D4" w:rsidRPr="00AE26DA">
        <w:rPr>
          <w:rFonts w:eastAsia="Arial Unicode MS"/>
          <w:szCs w:val="28"/>
          <w:lang w:eastAsia="ru-RU"/>
        </w:rPr>
        <w:t>о</w:t>
      </w:r>
      <w:r w:rsidRPr="00AE26DA">
        <w:rPr>
          <w:rFonts w:eastAsia="Arial Unicode MS"/>
          <w:szCs w:val="28"/>
          <w:lang w:eastAsia="ru-RU"/>
        </w:rPr>
        <w:t xml:space="preserve">к, в которых приняли участие </w:t>
      </w:r>
      <w:r w:rsidR="002A12D4" w:rsidRPr="00AE26DA">
        <w:rPr>
          <w:rFonts w:eastAsia="Arial Unicode MS"/>
          <w:szCs w:val="28"/>
          <w:lang w:eastAsia="ru-RU"/>
        </w:rPr>
        <w:t>73</w:t>
      </w:r>
      <w:r w:rsidRPr="00AE26DA">
        <w:rPr>
          <w:rFonts w:eastAsia="Arial Unicode MS"/>
          <w:szCs w:val="28"/>
          <w:lang w:eastAsia="ru-RU"/>
        </w:rPr>
        <w:t xml:space="preserve"> участника закупок. </w:t>
      </w:r>
    </w:p>
    <w:p w:rsidR="004D5737" w:rsidRPr="00AE26DA" w:rsidRDefault="004D5737" w:rsidP="004D5737">
      <w:pPr>
        <w:spacing w:after="0" w:line="240" w:lineRule="auto"/>
        <w:rPr>
          <w:szCs w:val="24"/>
          <w:lang w:eastAsia="ru-RU"/>
        </w:rPr>
      </w:pPr>
      <w:r w:rsidRPr="00AE26DA">
        <w:rPr>
          <w:szCs w:val="24"/>
          <w:lang w:eastAsia="ru-RU"/>
        </w:rPr>
        <w:tab/>
        <w:t xml:space="preserve">В среднем в процедуре размещения закупки участвовало </w:t>
      </w:r>
      <w:r w:rsidRPr="00AE26DA">
        <w:rPr>
          <w:szCs w:val="28"/>
          <w:lang w:eastAsia="ru-RU"/>
        </w:rPr>
        <w:t>2,5</w:t>
      </w:r>
      <w:r w:rsidRPr="00AE26DA">
        <w:rPr>
          <w:szCs w:val="24"/>
          <w:lang w:eastAsia="ru-RU"/>
        </w:rPr>
        <w:t xml:space="preserve"> поставщика (подрядчика, исполнителя). При этом доля заключенных контрактов с единственным участником закупки составила </w:t>
      </w:r>
      <w:r w:rsidR="002A12D4" w:rsidRPr="00AE26DA">
        <w:rPr>
          <w:szCs w:val="24"/>
          <w:lang w:eastAsia="ru-RU"/>
        </w:rPr>
        <w:t>74,0</w:t>
      </w:r>
      <w:r w:rsidRPr="00AE26DA">
        <w:rPr>
          <w:szCs w:val="24"/>
          <w:lang w:eastAsia="ru-RU"/>
        </w:rPr>
        <w:t xml:space="preserve"> процента.</w:t>
      </w:r>
    </w:p>
    <w:p w:rsidR="004D5737" w:rsidRPr="00AE26DA" w:rsidRDefault="004D5737" w:rsidP="004D5737">
      <w:pPr>
        <w:spacing w:after="0" w:line="240" w:lineRule="auto"/>
        <w:ind w:firstLine="709"/>
        <w:rPr>
          <w:rFonts w:eastAsia="Arial Unicode MS"/>
          <w:szCs w:val="28"/>
          <w:lang w:eastAsia="ru-RU"/>
        </w:rPr>
      </w:pPr>
      <w:r w:rsidRPr="00AE26DA">
        <w:rPr>
          <w:rFonts w:eastAsia="Arial Unicode MS"/>
          <w:szCs w:val="28"/>
          <w:lang w:eastAsia="ru-RU"/>
        </w:rPr>
        <w:t xml:space="preserve"> Контракты с субъектами малого предпринимательства заключены на сумму </w:t>
      </w:r>
      <w:r w:rsidR="00354D7F" w:rsidRPr="00AE26DA">
        <w:rPr>
          <w:rFonts w:eastAsia="Arial Unicode MS"/>
          <w:szCs w:val="28"/>
          <w:lang w:eastAsia="ru-RU"/>
        </w:rPr>
        <w:t>14,01</w:t>
      </w:r>
      <w:r w:rsidRPr="00AE26DA">
        <w:rPr>
          <w:rFonts w:eastAsia="Arial Unicode MS"/>
          <w:szCs w:val="28"/>
          <w:lang w:eastAsia="ru-RU"/>
        </w:rPr>
        <w:t xml:space="preserve"> млн. рублей с учетом контрактов, заключенных</w:t>
      </w:r>
      <w:r w:rsidRPr="00AE26DA">
        <w:t xml:space="preserve"> </w:t>
      </w:r>
      <w:r w:rsidRPr="00AE26DA">
        <w:rPr>
          <w:rFonts w:eastAsia="Arial Unicode MS"/>
          <w:szCs w:val="28"/>
          <w:lang w:eastAsia="ru-RU"/>
        </w:rPr>
        <w:t>с субъектами малого предпринимательства, социально ориентированными некоммерческими организациями, привлекаемыми к исполнению контрактов в качестве субподрядчиков, соисполнителей.</w:t>
      </w:r>
    </w:p>
    <w:p w:rsidR="00BF126D" w:rsidRPr="00AE26DA" w:rsidRDefault="004D5737">
      <w:pPr>
        <w:spacing w:after="0" w:line="240" w:lineRule="auto"/>
        <w:rPr>
          <w:szCs w:val="28"/>
        </w:rPr>
      </w:pPr>
      <w:r w:rsidRPr="00AE26DA">
        <w:rPr>
          <w:szCs w:val="28"/>
        </w:rPr>
        <w:t xml:space="preserve"> </w:t>
      </w: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BF126D" w:rsidRPr="00AE26DA" w:rsidRDefault="00BF126D">
      <w:pPr>
        <w:spacing w:after="0" w:line="240" w:lineRule="auto"/>
        <w:rPr>
          <w:szCs w:val="28"/>
        </w:rPr>
      </w:pPr>
    </w:p>
    <w:p w:rsidR="004430A4" w:rsidRPr="00AE26DA" w:rsidRDefault="004430A4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6"/>
        </w:rPr>
      </w:pPr>
    </w:p>
    <w:p w:rsidR="004430A4" w:rsidRPr="00AE26DA" w:rsidRDefault="004430A4">
      <w:pPr>
        <w:spacing w:after="0" w:line="240" w:lineRule="auto"/>
        <w:ind w:firstLine="709"/>
        <w:rPr>
          <w:szCs w:val="28"/>
        </w:rPr>
      </w:pPr>
    </w:p>
    <w:p w:rsidR="00992059" w:rsidRPr="00AE26DA" w:rsidRDefault="00992059" w:rsidP="00EA1443">
      <w:pPr>
        <w:spacing w:after="160" w:line="259" w:lineRule="auto"/>
        <w:jc w:val="right"/>
        <w:rPr>
          <w:sz w:val="16"/>
          <w:szCs w:val="16"/>
        </w:rPr>
        <w:sectPr w:rsidR="00992059" w:rsidRPr="00AE26DA" w:rsidSect="00BF126D">
          <w:headerReference w:type="default" r:id="rId14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EA1443" w:rsidRPr="00AE26DA" w:rsidRDefault="00EA1443" w:rsidP="00EA1443">
      <w:pPr>
        <w:spacing w:after="160" w:line="259" w:lineRule="auto"/>
        <w:jc w:val="right"/>
        <w:rPr>
          <w:sz w:val="24"/>
          <w:szCs w:val="16"/>
        </w:rPr>
      </w:pPr>
      <w:r w:rsidRPr="00AE26DA">
        <w:rPr>
          <w:sz w:val="24"/>
          <w:szCs w:val="16"/>
        </w:rPr>
        <w:lastRenderedPageBreak/>
        <w:t>Приложение</w:t>
      </w:r>
    </w:p>
    <w:p w:rsidR="00EA1443" w:rsidRPr="00AE26DA" w:rsidRDefault="00EA1443" w:rsidP="00EA1443">
      <w:pPr>
        <w:spacing w:after="0" w:line="240" w:lineRule="auto"/>
        <w:jc w:val="center"/>
        <w:rPr>
          <w:sz w:val="24"/>
          <w:szCs w:val="16"/>
        </w:rPr>
      </w:pPr>
      <w:r w:rsidRPr="00AE26DA">
        <w:rPr>
          <w:sz w:val="24"/>
          <w:szCs w:val="16"/>
        </w:rPr>
        <w:t xml:space="preserve">Реестр </w:t>
      </w:r>
    </w:p>
    <w:p w:rsidR="00EA1443" w:rsidRPr="00AE26DA" w:rsidRDefault="00EA1443" w:rsidP="00EA1443">
      <w:pPr>
        <w:spacing w:after="0" w:line="240" w:lineRule="auto"/>
        <w:jc w:val="center"/>
        <w:rPr>
          <w:sz w:val="24"/>
          <w:szCs w:val="16"/>
        </w:rPr>
      </w:pPr>
      <w:r w:rsidRPr="00AE26DA">
        <w:rPr>
          <w:sz w:val="24"/>
          <w:szCs w:val="16"/>
        </w:rPr>
        <w:t>хозяйствующих субъектов, доля участия муниципальн</w:t>
      </w:r>
      <w:r w:rsidR="00992059" w:rsidRPr="00AE26DA">
        <w:rPr>
          <w:sz w:val="24"/>
          <w:szCs w:val="16"/>
        </w:rPr>
        <w:t>ого</w:t>
      </w:r>
      <w:r w:rsidRPr="00AE26DA">
        <w:rPr>
          <w:sz w:val="24"/>
          <w:szCs w:val="16"/>
        </w:rPr>
        <w:t xml:space="preserve"> образовани</w:t>
      </w:r>
      <w:r w:rsidR="00992059" w:rsidRPr="00AE26DA">
        <w:rPr>
          <w:sz w:val="24"/>
          <w:szCs w:val="16"/>
        </w:rPr>
        <w:t>я</w:t>
      </w:r>
      <w:r w:rsidRPr="00AE26DA">
        <w:rPr>
          <w:sz w:val="24"/>
          <w:szCs w:val="16"/>
        </w:rPr>
        <w:t xml:space="preserve"> в которых составляет 50 и более процентов</w:t>
      </w:r>
    </w:p>
    <w:p w:rsidR="00EA1443" w:rsidRPr="00AE26DA" w:rsidRDefault="00EA1443" w:rsidP="00EA1443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694"/>
        <w:gridCol w:w="1559"/>
        <w:gridCol w:w="992"/>
        <w:gridCol w:w="992"/>
        <w:gridCol w:w="1134"/>
        <w:gridCol w:w="1418"/>
        <w:gridCol w:w="1275"/>
        <w:gridCol w:w="1276"/>
        <w:gridCol w:w="1276"/>
        <w:gridCol w:w="1985"/>
      </w:tblGrid>
      <w:tr w:rsidR="00484512" w:rsidRPr="00AE26DA" w:rsidTr="00590D80">
        <w:trPr>
          <w:trHeight w:val="907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Наименование рынка, на котором осуществляет деятельность учреждение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Объем выручки по итогам 2017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Объем выручки по итогам 2018года, оценка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Объем реализованных на рынке товаров, работ и услуг в натуральном выражении по итогам 2017 года, часы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Объем реализованных на рынке товаров, работ и услуг в натуральном выражении по итогам 2018 года, оценка, часы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Объем финансирования, 2017год,  в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Объем финансирования, 2018 год,  в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84512" w:rsidRPr="00AE26DA" w:rsidTr="00590D80">
        <w:trPr>
          <w:trHeight w:val="96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За счет средств областного бюджета,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За счет средств местного бюджета,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За счет средств областного бюджета,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За счет средств местного бюджета,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484512" w:rsidRPr="00AE26DA" w:rsidTr="00484512">
        <w:trPr>
          <w:trHeight w:val="53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484512" w:rsidRPr="00AE26DA" w:rsidTr="00484512">
        <w:trPr>
          <w:trHeight w:val="3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1</w:t>
            </w:r>
            <w:r w:rsidR="00114E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п.Смидович"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11910,7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10541,8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1373,4</w:t>
            </w:r>
          </w:p>
        </w:tc>
      </w:tr>
      <w:tr w:rsidR="00484512" w:rsidRPr="00AE26DA" w:rsidTr="00484512">
        <w:trPr>
          <w:trHeight w:val="5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2 п.Николаевка"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2407,48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2935,7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16934,6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14511,5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2075,2</w:t>
            </w:r>
          </w:p>
        </w:tc>
      </w:tr>
      <w:tr w:rsidR="00484512" w:rsidRPr="00AE26DA" w:rsidTr="00484512">
        <w:trPr>
          <w:trHeight w:val="4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3 п.Смидович"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Рынок общего </w:t>
            </w:r>
            <w:r w:rsidRPr="00AE26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2862,1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2823,2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19212,3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4218,5</w:t>
            </w:r>
          </w:p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17667,6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3492,3</w:t>
            </w:r>
          </w:p>
        </w:tc>
      </w:tr>
      <w:tr w:rsidR="00484512" w:rsidRPr="00AE26DA" w:rsidTr="00484512">
        <w:trPr>
          <w:trHeight w:val="39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 СОШ № 4 с.Даниловка"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1433,23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1528,5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11746,7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8037,0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8283,5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6129,1</w:t>
            </w:r>
          </w:p>
        </w:tc>
      </w:tr>
      <w:tr w:rsidR="00484512" w:rsidRPr="00AE26DA" w:rsidTr="00484512">
        <w:trPr>
          <w:trHeight w:val="40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5 с.Камышовка"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1506,84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1506,84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12620,5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10507,0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2169,6</w:t>
            </w:r>
          </w:p>
        </w:tc>
      </w:tr>
      <w:tr w:rsidR="00484512" w:rsidRPr="00AE26DA" w:rsidTr="00484512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7 п.Николаевка"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3541,9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25733,8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2730,8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23400,6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2830,8</w:t>
            </w:r>
          </w:p>
        </w:tc>
      </w:tr>
      <w:tr w:rsidR="00484512" w:rsidRPr="00AE26DA" w:rsidTr="0048451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№8 с.Аур"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1409,4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8915,7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8351,3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1941,7</w:t>
            </w:r>
          </w:p>
        </w:tc>
      </w:tr>
      <w:tr w:rsidR="00484512" w:rsidRPr="00AE26DA" w:rsidTr="00484512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МБОУ "Школа-сад № 9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есчаное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7945,0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1269,3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6057,5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1025,5</w:t>
            </w:r>
          </w:p>
        </w:tc>
      </w:tr>
      <w:tr w:rsidR="00484512" w:rsidRPr="00AE26DA" w:rsidTr="00484512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10 п.Волочаевка"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15246,0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13799,4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1799,2</w:t>
            </w:r>
          </w:p>
        </w:tc>
      </w:tr>
      <w:tr w:rsidR="00484512" w:rsidRPr="00AE26DA" w:rsidTr="00484512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11 с.Волочаевка"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1623,7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17606,5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16082,3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2050,4</w:t>
            </w:r>
          </w:p>
        </w:tc>
      </w:tr>
      <w:tr w:rsidR="00484512" w:rsidRPr="00AE26DA" w:rsidTr="00484512">
        <w:trPr>
          <w:trHeight w:val="5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 "СОШ № 18 п.Приамурский"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Рынок </w:t>
            </w:r>
            <w:r w:rsidRPr="00AE26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3273,5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3145,7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22178,0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20154,4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2064,2</w:t>
            </w:r>
          </w:p>
        </w:tc>
      </w:tr>
      <w:tr w:rsidR="00484512" w:rsidRPr="00AE26DA" w:rsidTr="00484512">
        <w:trPr>
          <w:trHeight w:val="5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МБОУ "Школа-сад № 22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с.им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. Тельмана"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7136,6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2352,3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7250,5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1526,8</w:t>
            </w:r>
          </w:p>
        </w:tc>
      </w:tr>
      <w:tr w:rsidR="00484512" w:rsidRPr="00AE26DA" w:rsidTr="0048451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spacing w:after="160" w:line="259" w:lineRule="auto"/>
              <w:ind w:left="36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E26DA">
              <w:rPr>
                <w:rFonts w:eastAsia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484512" w:rsidRPr="00AE26DA" w:rsidTr="00484512">
        <w:trPr>
          <w:trHeight w:val="2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№ 2 п. Приамурский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9973,0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11598,7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4147,8</w:t>
            </w:r>
          </w:p>
        </w:tc>
      </w:tr>
      <w:tr w:rsidR="00484512" w:rsidRPr="00AE26DA" w:rsidTr="00484512">
        <w:trPr>
          <w:trHeight w:val="3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№ 3 п.Николаевка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5743,4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6026,4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6295,5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5733,7</w:t>
            </w:r>
          </w:p>
        </w:tc>
      </w:tr>
      <w:tr w:rsidR="00484512" w:rsidRPr="00AE26DA" w:rsidTr="00484512">
        <w:trPr>
          <w:trHeight w:val="33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№ 4 п.Николаевка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10064,6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3888,3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12096,1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3665,5</w:t>
            </w:r>
          </w:p>
        </w:tc>
      </w:tr>
      <w:tr w:rsidR="00484512" w:rsidRPr="00AE26DA" w:rsidTr="00484512">
        <w:trPr>
          <w:trHeight w:val="3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№ 5 п.Смидович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6991,6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3927,3</w:t>
            </w:r>
          </w:p>
        </w:tc>
      </w:tr>
      <w:tr w:rsidR="00484512" w:rsidRPr="00AE26DA" w:rsidTr="00484512">
        <w:trPr>
          <w:trHeight w:val="33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№ 6 п.Смидович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Рынок дошкольного </w:t>
            </w:r>
            <w:r w:rsidRPr="00AE26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2215,9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2290,4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2440,8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1991,4</w:t>
            </w:r>
          </w:p>
        </w:tc>
      </w:tr>
      <w:tr w:rsidR="00484512" w:rsidRPr="00AE26DA" w:rsidTr="00484512">
        <w:trPr>
          <w:trHeight w:val="3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МАДОУ №7 п.Смидович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4622,2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4639,5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3096,6</w:t>
            </w:r>
          </w:p>
        </w:tc>
      </w:tr>
      <w:tr w:rsidR="00484512" w:rsidRPr="00AE26DA" w:rsidTr="00484512">
        <w:trPr>
          <w:trHeight w:val="3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МБДОУ  Детский сад с. </w:t>
            </w:r>
            <w:proofErr w:type="gram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Белгородское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2256,6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1465,1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1985,8</w:t>
            </w:r>
          </w:p>
        </w:tc>
      </w:tr>
      <w:tr w:rsidR="00484512" w:rsidRPr="00AE26DA" w:rsidTr="00484512">
        <w:trPr>
          <w:trHeight w:val="3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№ 74 с.Камышовка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4901,1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5689,8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3624,2</w:t>
            </w:r>
          </w:p>
        </w:tc>
      </w:tr>
      <w:tr w:rsidR="00484512" w:rsidRPr="00AE26DA" w:rsidTr="00484512">
        <w:trPr>
          <w:trHeight w:val="30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МБДОУ «Детский сад с.Ключевое»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2914,9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2685,2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2475,1</w:t>
            </w:r>
          </w:p>
        </w:tc>
      </w:tr>
      <w:tr w:rsidR="00484512" w:rsidRPr="00AE26DA" w:rsidTr="00484512">
        <w:trPr>
          <w:trHeight w:val="2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МБУДО ДДТ п.Приамурский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3925,8</w:t>
            </w:r>
          </w:p>
        </w:tc>
      </w:tr>
      <w:tr w:rsidR="00484512" w:rsidRPr="00AE26DA" w:rsidTr="00484512">
        <w:trPr>
          <w:trHeight w:val="40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МБУДО ДЮСШ п.Смидович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160" w:line="259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1772,4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2990,0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3763,5</w:t>
            </w:r>
          </w:p>
        </w:tc>
      </w:tr>
      <w:tr w:rsidR="00484512" w:rsidRPr="00AE26DA" w:rsidTr="0048451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12" w:rsidRPr="00AE26DA" w:rsidRDefault="00484512" w:rsidP="00484512">
            <w:pPr>
              <w:pStyle w:val="a4"/>
              <w:spacing w:after="0" w:line="240" w:lineRule="auto"/>
              <w:ind w:left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</w:tc>
      </w:tr>
      <w:tr w:rsidR="00484512" w:rsidRPr="00AE26DA" w:rsidTr="00484512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МБОУДО «ДМШ» пос.Николаевка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3357,1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3619,0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4292,3</w:t>
            </w:r>
          </w:p>
        </w:tc>
      </w:tr>
      <w:tr w:rsidR="00484512" w:rsidRPr="00AE26DA" w:rsidTr="00484512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МБОУДО «ДШИ» пос.Смидович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Рынок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4170,5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3952,8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5063,6</w:t>
            </w:r>
          </w:p>
        </w:tc>
      </w:tr>
      <w:tr w:rsidR="00484512" w:rsidRPr="00AE26DA" w:rsidTr="00484512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12" w:rsidRPr="00AE26DA" w:rsidRDefault="00484512" w:rsidP="00484512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 xml:space="preserve">МБУК «МВЦ </w:t>
            </w:r>
            <w:proofErr w:type="spellStart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им.В.И.Клипеля</w:t>
            </w:r>
            <w:proofErr w:type="spellEnd"/>
            <w:r w:rsidRPr="00AE26D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Сбор и хранение музейных экспонатов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12" w:rsidRPr="00AE26DA" w:rsidRDefault="00484512" w:rsidP="00EA14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26DA">
              <w:rPr>
                <w:rFonts w:eastAsia="Times New Roman"/>
                <w:sz w:val="24"/>
                <w:szCs w:val="24"/>
                <w:lang w:eastAsia="ru-RU"/>
              </w:rPr>
              <w:t>587,24</w:t>
            </w:r>
          </w:p>
        </w:tc>
      </w:tr>
    </w:tbl>
    <w:p w:rsidR="00EA1443" w:rsidRPr="00AE26DA" w:rsidRDefault="00EA1443" w:rsidP="00EA1443">
      <w:pPr>
        <w:spacing w:after="160" w:line="259" w:lineRule="auto"/>
        <w:jc w:val="left"/>
        <w:rPr>
          <w:rFonts w:eastAsia="Times New Roman"/>
          <w:sz w:val="16"/>
          <w:szCs w:val="16"/>
        </w:rPr>
      </w:pPr>
    </w:p>
    <w:p w:rsidR="00EA1443" w:rsidRPr="00AE26DA" w:rsidRDefault="00EA1443" w:rsidP="00EA1443">
      <w:pPr>
        <w:spacing w:after="160" w:line="259" w:lineRule="auto"/>
        <w:jc w:val="left"/>
        <w:rPr>
          <w:rFonts w:eastAsia="Times New Roman"/>
          <w:sz w:val="16"/>
          <w:szCs w:val="16"/>
        </w:rPr>
      </w:pPr>
    </w:p>
    <w:p w:rsidR="004430A4" w:rsidRPr="00AE26DA" w:rsidRDefault="004430A4" w:rsidP="00EA1443">
      <w:pPr>
        <w:spacing w:after="0" w:line="240" w:lineRule="auto"/>
        <w:ind w:firstLine="709"/>
        <w:jc w:val="right"/>
        <w:rPr>
          <w:rFonts w:eastAsiaTheme="minorHAnsi"/>
          <w:sz w:val="20"/>
          <w:szCs w:val="20"/>
        </w:rPr>
      </w:pPr>
    </w:p>
    <w:sectPr w:rsidR="004430A4" w:rsidRPr="00AE26DA" w:rsidSect="00992059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2C" w:rsidRDefault="00DB102C">
      <w:pPr>
        <w:spacing w:after="0" w:line="240" w:lineRule="auto"/>
      </w:pPr>
      <w:r>
        <w:separator/>
      </w:r>
    </w:p>
  </w:endnote>
  <w:endnote w:type="continuationSeparator" w:id="0">
    <w:p w:rsidR="00DB102C" w:rsidRDefault="00DB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2C" w:rsidRDefault="00DB102C">
      <w:pPr>
        <w:spacing w:after="0" w:line="240" w:lineRule="auto"/>
      </w:pPr>
      <w:r>
        <w:separator/>
      </w:r>
    </w:p>
  </w:footnote>
  <w:footnote w:type="continuationSeparator" w:id="0">
    <w:p w:rsidR="00DB102C" w:rsidRDefault="00DB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4912917"/>
      <w:docPartObj>
        <w:docPartGallery w:val="Page Numbers (Top of Page)"/>
        <w:docPartUnique/>
      </w:docPartObj>
    </w:sdtPr>
    <w:sdtContent>
      <w:p w:rsidR="00114E7D" w:rsidRDefault="00114E7D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82239">
          <w:rPr>
            <w:rFonts w:ascii="Times New Roman" w:hAnsi="Times New Roman" w:cs="Times New Roman"/>
            <w:noProof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14E7D" w:rsidRDefault="00114E7D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D07B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9D674D"/>
    <w:multiLevelType w:val="multilevel"/>
    <w:tmpl w:val="8968F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12A82"/>
    <w:multiLevelType w:val="hybridMultilevel"/>
    <w:tmpl w:val="D53608D4"/>
    <w:lvl w:ilvl="0" w:tplc="1BEC6E32">
      <w:start w:val="253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067F7289"/>
    <w:multiLevelType w:val="hybridMultilevel"/>
    <w:tmpl w:val="8EBC478C"/>
    <w:lvl w:ilvl="0" w:tplc="B0A09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2B7DA0"/>
    <w:multiLevelType w:val="hybridMultilevel"/>
    <w:tmpl w:val="C220CB4C"/>
    <w:lvl w:ilvl="0" w:tplc="662C31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C231EF"/>
    <w:multiLevelType w:val="hybridMultilevel"/>
    <w:tmpl w:val="F626A786"/>
    <w:lvl w:ilvl="0" w:tplc="82FC87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570FC3"/>
    <w:multiLevelType w:val="hybridMultilevel"/>
    <w:tmpl w:val="BAA032DC"/>
    <w:lvl w:ilvl="0" w:tplc="314C8C2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145"/>
    <w:multiLevelType w:val="multilevel"/>
    <w:tmpl w:val="2A58B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410D7D"/>
    <w:multiLevelType w:val="multilevel"/>
    <w:tmpl w:val="1194D1F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DC64E1"/>
    <w:multiLevelType w:val="hybridMultilevel"/>
    <w:tmpl w:val="D288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4FA"/>
    <w:multiLevelType w:val="hybridMultilevel"/>
    <w:tmpl w:val="AC6C3A2E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93C0A"/>
    <w:multiLevelType w:val="hybridMultilevel"/>
    <w:tmpl w:val="715AE598"/>
    <w:lvl w:ilvl="0" w:tplc="59D485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6885A92"/>
    <w:multiLevelType w:val="hybridMultilevel"/>
    <w:tmpl w:val="AFEA5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4757E5"/>
    <w:multiLevelType w:val="hybridMultilevel"/>
    <w:tmpl w:val="6B5C42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2A192A"/>
    <w:multiLevelType w:val="multilevel"/>
    <w:tmpl w:val="014E4E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E6E763F"/>
    <w:multiLevelType w:val="hybridMultilevel"/>
    <w:tmpl w:val="23B67CE2"/>
    <w:lvl w:ilvl="0" w:tplc="1518792A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16">
    <w:nsid w:val="35E14001"/>
    <w:multiLevelType w:val="hybridMultilevel"/>
    <w:tmpl w:val="EEDADE08"/>
    <w:lvl w:ilvl="0" w:tplc="2AA45FB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6D2865"/>
    <w:multiLevelType w:val="hybridMultilevel"/>
    <w:tmpl w:val="CA84A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7A46"/>
    <w:multiLevelType w:val="hybridMultilevel"/>
    <w:tmpl w:val="B942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E2111"/>
    <w:multiLevelType w:val="hybridMultilevel"/>
    <w:tmpl w:val="8076C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44995"/>
    <w:multiLevelType w:val="hybridMultilevel"/>
    <w:tmpl w:val="1B46990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203A4"/>
    <w:multiLevelType w:val="hybridMultilevel"/>
    <w:tmpl w:val="AC92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FA4866"/>
    <w:multiLevelType w:val="hybridMultilevel"/>
    <w:tmpl w:val="0594397A"/>
    <w:lvl w:ilvl="0" w:tplc="80B66EC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0FD30F6"/>
    <w:multiLevelType w:val="multilevel"/>
    <w:tmpl w:val="F8F2E7BA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2"/>
      <w:numFmt w:val="decimal"/>
      <w:isLgl/>
      <w:lvlText w:val="%1.%2."/>
      <w:lvlJc w:val="left"/>
      <w:pPr>
        <w:ind w:left="2535" w:hanging="1815"/>
      </w:pPr>
    </w:lvl>
    <w:lvl w:ilvl="2">
      <w:start w:val="2"/>
      <w:numFmt w:val="decimal"/>
      <w:isLgl/>
      <w:lvlText w:val="%1.%2.%3."/>
      <w:lvlJc w:val="left"/>
      <w:pPr>
        <w:ind w:left="2535" w:hanging="1815"/>
      </w:pPr>
    </w:lvl>
    <w:lvl w:ilvl="3">
      <w:start w:val="5"/>
      <w:numFmt w:val="decimal"/>
      <w:isLgl/>
      <w:lvlText w:val="%1.%2.%3.%4."/>
      <w:lvlJc w:val="left"/>
      <w:pPr>
        <w:ind w:left="2535" w:hanging="1815"/>
      </w:pPr>
    </w:lvl>
    <w:lvl w:ilvl="4">
      <w:start w:val="1"/>
      <w:numFmt w:val="decimal"/>
      <w:isLgl/>
      <w:lvlText w:val="%1.%2.%3.%4.%5."/>
      <w:lvlJc w:val="left"/>
      <w:pPr>
        <w:ind w:left="2535" w:hanging="1815"/>
      </w:pPr>
    </w:lvl>
    <w:lvl w:ilvl="5">
      <w:start w:val="1"/>
      <w:numFmt w:val="decimal"/>
      <w:isLgl/>
      <w:lvlText w:val="%1.%2.%3.%4.%5.%6."/>
      <w:lvlJc w:val="left"/>
      <w:pPr>
        <w:ind w:left="2535" w:hanging="1815"/>
      </w:pPr>
    </w:lvl>
    <w:lvl w:ilvl="6">
      <w:start w:val="1"/>
      <w:numFmt w:val="decimal"/>
      <w:isLgl/>
      <w:lvlText w:val="%1.%2.%3.%4.%5.%6.%7."/>
      <w:lvlJc w:val="left"/>
      <w:pPr>
        <w:ind w:left="2535" w:hanging="1815"/>
      </w:pPr>
    </w:lvl>
    <w:lvl w:ilvl="7">
      <w:start w:val="1"/>
      <w:numFmt w:val="decimal"/>
      <w:isLgl/>
      <w:lvlText w:val="%1.%2.%3.%4.%5.%6.%7.%8."/>
      <w:lvlJc w:val="left"/>
      <w:pPr>
        <w:ind w:left="2535" w:hanging="1815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4">
    <w:nsid w:val="531101D1"/>
    <w:multiLevelType w:val="hybridMultilevel"/>
    <w:tmpl w:val="6E728C34"/>
    <w:lvl w:ilvl="0" w:tplc="597EA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0913F6"/>
    <w:multiLevelType w:val="hybridMultilevel"/>
    <w:tmpl w:val="F5E60C88"/>
    <w:lvl w:ilvl="0" w:tplc="CCA8EF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59572A"/>
    <w:multiLevelType w:val="hybridMultilevel"/>
    <w:tmpl w:val="1C9AB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813087"/>
    <w:multiLevelType w:val="hybridMultilevel"/>
    <w:tmpl w:val="B3B8222C"/>
    <w:lvl w:ilvl="0" w:tplc="2612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82F0E"/>
    <w:multiLevelType w:val="hybridMultilevel"/>
    <w:tmpl w:val="97701D2E"/>
    <w:lvl w:ilvl="0" w:tplc="7DD6FD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E2385"/>
    <w:multiLevelType w:val="hybridMultilevel"/>
    <w:tmpl w:val="C1EE6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564F4"/>
    <w:multiLevelType w:val="hybridMultilevel"/>
    <w:tmpl w:val="729E7DF8"/>
    <w:lvl w:ilvl="0" w:tplc="5E3A73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BC2FC8"/>
    <w:multiLevelType w:val="hybridMultilevel"/>
    <w:tmpl w:val="AB4C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B45B3"/>
    <w:multiLevelType w:val="hybridMultilevel"/>
    <w:tmpl w:val="47866ECA"/>
    <w:lvl w:ilvl="0" w:tplc="1ED8A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38A3308"/>
    <w:multiLevelType w:val="multilevel"/>
    <w:tmpl w:val="067C2FE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51731A9"/>
    <w:multiLevelType w:val="hybridMultilevel"/>
    <w:tmpl w:val="B8B6D2C0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7A09FA"/>
    <w:multiLevelType w:val="hybridMultilevel"/>
    <w:tmpl w:val="DE3C4BA0"/>
    <w:lvl w:ilvl="0" w:tplc="A614E4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B227C"/>
    <w:multiLevelType w:val="multilevel"/>
    <w:tmpl w:val="4C082956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B6417B"/>
    <w:multiLevelType w:val="multilevel"/>
    <w:tmpl w:val="B1F803DE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27"/>
  </w:num>
  <w:num w:numId="5">
    <w:abstractNumId w:val="24"/>
  </w:num>
  <w:num w:numId="6">
    <w:abstractNumId w:val="11"/>
  </w:num>
  <w:num w:numId="7">
    <w:abstractNumId w:val="5"/>
  </w:num>
  <w:num w:numId="8">
    <w:abstractNumId w:val="34"/>
  </w:num>
  <w:num w:numId="9">
    <w:abstractNumId w:val="10"/>
  </w:num>
  <w:num w:numId="10">
    <w:abstractNumId w:val="14"/>
  </w:num>
  <w:num w:numId="11">
    <w:abstractNumId w:val="35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  <w:color w:val="0000FF"/>
        </w:rPr>
      </w:lvl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17"/>
  </w:num>
  <w:num w:numId="28">
    <w:abstractNumId w:val="21"/>
  </w:num>
  <w:num w:numId="29">
    <w:abstractNumId w:val="33"/>
  </w:num>
  <w:num w:numId="30">
    <w:abstractNumId w:val="36"/>
  </w:num>
  <w:num w:numId="31">
    <w:abstractNumId w:val="8"/>
  </w:num>
  <w:num w:numId="32">
    <w:abstractNumId w:val="16"/>
  </w:num>
  <w:num w:numId="33">
    <w:abstractNumId w:val="26"/>
  </w:num>
  <w:num w:numId="34">
    <w:abstractNumId w:val="25"/>
  </w:num>
  <w:num w:numId="35">
    <w:abstractNumId w:val="18"/>
  </w:num>
  <w:num w:numId="36">
    <w:abstractNumId w:val="20"/>
  </w:num>
  <w:num w:numId="37">
    <w:abstractNumId w:val="3"/>
  </w:num>
  <w:num w:numId="38">
    <w:abstractNumId w:val="1"/>
  </w:num>
  <w:num w:numId="39">
    <w:abstractNumId w:val="9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A4"/>
    <w:rsid w:val="000A39BA"/>
    <w:rsid w:val="000B330F"/>
    <w:rsid w:val="00114E7D"/>
    <w:rsid w:val="001C644A"/>
    <w:rsid w:val="00233994"/>
    <w:rsid w:val="002437C5"/>
    <w:rsid w:val="0025561E"/>
    <w:rsid w:val="002A12D4"/>
    <w:rsid w:val="003113CE"/>
    <w:rsid w:val="00354D7F"/>
    <w:rsid w:val="003B36DD"/>
    <w:rsid w:val="003E679D"/>
    <w:rsid w:val="0041419A"/>
    <w:rsid w:val="00437A5A"/>
    <w:rsid w:val="004430A4"/>
    <w:rsid w:val="004520C0"/>
    <w:rsid w:val="00480015"/>
    <w:rsid w:val="00484512"/>
    <w:rsid w:val="004A71BF"/>
    <w:rsid w:val="004B454B"/>
    <w:rsid w:val="004D2911"/>
    <w:rsid w:val="004D5737"/>
    <w:rsid w:val="004F2F8F"/>
    <w:rsid w:val="00517496"/>
    <w:rsid w:val="00570615"/>
    <w:rsid w:val="00590D80"/>
    <w:rsid w:val="005967E0"/>
    <w:rsid w:val="005C6A68"/>
    <w:rsid w:val="00655538"/>
    <w:rsid w:val="006B239B"/>
    <w:rsid w:val="006B480A"/>
    <w:rsid w:val="006E3156"/>
    <w:rsid w:val="007035AB"/>
    <w:rsid w:val="0070374E"/>
    <w:rsid w:val="00782239"/>
    <w:rsid w:val="007B0B9A"/>
    <w:rsid w:val="007D7AA3"/>
    <w:rsid w:val="0089140E"/>
    <w:rsid w:val="008F546F"/>
    <w:rsid w:val="009178BE"/>
    <w:rsid w:val="00992059"/>
    <w:rsid w:val="009A57D1"/>
    <w:rsid w:val="009D1A53"/>
    <w:rsid w:val="00AE26DA"/>
    <w:rsid w:val="00AE6B2A"/>
    <w:rsid w:val="00B07BE8"/>
    <w:rsid w:val="00B12E64"/>
    <w:rsid w:val="00B46248"/>
    <w:rsid w:val="00BF126D"/>
    <w:rsid w:val="00C25206"/>
    <w:rsid w:val="00CC6CBB"/>
    <w:rsid w:val="00CE1555"/>
    <w:rsid w:val="00D27B4A"/>
    <w:rsid w:val="00D70681"/>
    <w:rsid w:val="00DB102C"/>
    <w:rsid w:val="00E97353"/>
    <w:rsid w:val="00EA1443"/>
    <w:rsid w:val="00EA7A6D"/>
    <w:rsid w:val="00ED31F0"/>
    <w:rsid w:val="00ED3458"/>
    <w:rsid w:val="00EE3743"/>
    <w:rsid w:val="00EF3B77"/>
    <w:rsid w:val="00F02C77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  <w:rPr>
      <w:rFonts w:eastAsiaTheme="minorHAnsi" w:cstheme="minorBidi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">
    <w:name w:val="Стиль4"/>
    <w:basedOn w:val="a"/>
    <w:link w:val="40"/>
    <w:qFormat/>
    <w:pPr>
      <w:spacing w:after="0" w:line="360" w:lineRule="auto"/>
      <w:ind w:left="786" w:hanging="360"/>
      <w:contextualSpacing/>
      <w:jc w:val="center"/>
    </w:pPr>
    <w:rPr>
      <w:rFonts w:eastAsia="Times New Roman"/>
      <w:b/>
      <w:szCs w:val="28"/>
      <w:lang w:eastAsia="ru-RU"/>
    </w:rPr>
  </w:style>
  <w:style w:type="character" w:customStyle="1" w:styleId="40">
    <w:name w:val="Стиль4 Знак"/>
    <w:basedOn w:val="a0"/>
    <w:link w:val="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pPr>
      <w:spacing w:after="0" w:line="240" w:lineRule="auto"/>
      <w:ind w:firstLine="567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5">
    <w:name w:val="Абзац списка Знак"/>
    <w:basedOn w:val="a0"/>
    <w:link w:val="a4"/>
    <w:uiPriority w:val="34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Pr>
      <w:rFonts w:ascii="Times New Roman" w:eastAsia="Calibri" w:hAnsi="Times New Roman" w:cs="Times New Roman"/>
      <w:sz w:val="28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1">
    <w:name w:val="Основной текст (2)_"/>
    <w:link w:val="22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480" w:after="0" w:line="336" w:lineRule="exact"/>
    </w:pPr>
    <w:rPr>
      <w:rFonts w:asciiTheme="minorHAnsi" w:eastAsiaTheme="minorHAnsi" w:hAnsiTheme="minorHAnsi" w:cstheme="minorBidi"/>
      <w:sz w:val="24"/>
      <w:szCs w:val="24"/>
    </w:rPr>
  </w:style>
  <w:style w:type="paragraph" w:styleId="af3">
    <w:name w:val="No Spacing"/>
    <w:basedOn w:val="a"/>
    <w:uiPriority w:val="1"/>
    <w:qFormat/>
    <w:pPr>
      <w:spacing w:after="0" w:line="240" w:lineRule="auto"/>
      <w:jc w:val="left"/>
    </w:pPr>
    <w:rPr>
      <w:rFonts w:asciiTheme="minorHAnsi" w:eastAsiaTheme="minorEastAsia" w:hAnsiTheme="minorHAnsi"/>
      <w:sz w:val="24"/>
      <w:szCs w:val="32"/>
    </w:rPr>
  </w:style>
  <w:style w:type="paragraph" w:styleId="af4">
    <w:name w:val="Message Header"/>
    <w:basedOn w:val="a"/>
    <w:link w:val="af5"/>
    <w:unhideWhenUsed/>
    <w:pPr>
      <w:spacing w:after="0" w:line="240" w:lineRule="auto"/>
      <w:jc w:val="left"/>
    </w:pPr>
    <w:rPr>
      <w:szCs w:val="20"/>
      <w:lang w:eastAsia="ru-RU"/>
    </w:rPr>
  </w:style>
  <w:style w:type="character" w:customStyle="1" w:styleId="af5">
    <w:name w:val="Шапка Знак"/>
    <w:basedOn w:val="a0"/>
    <w:link w:val="af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7">
    <w:name w:val="annotation text"/>
    <w:basedOn w:val="a"/>
    <w:link w:val="af8"/>
    <w:uiPriority w:val="99"/>
    <w:semiHidden/>
    <w:unhideWhenUsed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Times New Roman" w:hAnsi="Times New Roman"/>
      <w:sz w:val="20"/>
      <w:szCs w:val="20"/>
    </w:rPr>
  </w:style>
  <w:style w:type="character" w:customStyle="1" w:styleId="af9">
    <w:name w:val="Тема примечания Знак"/>
    <w:basedOn w:val="af8"/>
    <w:link w:val="afa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Pr>
      <w:b/>
      <w:bCs/>
    </w:rPr>
  </w:style>
  <w:style w:type="character" w:customStyle="1" w:styleId="11">
    <w:name w:val="Тема примечания Знак1"/>
    <w:basedOn w:val="af8"/>
    <w:uiPriority w:val="99"/>
    <w:semiHidden/>
    <w:rPr>
      <w:rFonts w:ascii="Times New Roman" w:hAnsi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next w:val="a"/>
    <w:link w:val="afc"/>
    <w:qFormat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3">
    <w:name w:val="Сетка таблицы1"/>
    <w:basedOn w:val="a1"/>
    <w:next w:val="a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/>
    </w:rPr>
  </w:style>
  <w:style w:type="paragraph" w:styleId="afd">
    <w:name w:val="TOC Heading"/>
    <w:basedOn w:val="1"/>
    <w:next w:val="a"/>
    <w:uiPriority w:val="39"/>
    <w:unhideWhenUsed/>
    <w:qFormat/>
    <w:pPr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5">
    <w:name w:val="toc 1"/>
    <w:basedOn w:val="a"/>
    <w:next w:val="a"/>
    <w:autoRedefine/>
    <w:uiPriority w:val="39"/>
    <w:unhideWhenUsed/>
    <w:pPr>
      <w:spacing w:after="100"/>
    </w:pPr>
    <w:rPr>
      <w:rFonts w:eastAsiaTheme="minorHAnsi" w:cstheme="minorBidi"/>
    </w:rPr>
  </w:style>
  <w:style w:type="paragraph" w:styleId="24">
    <w:name w:val="toc 2"/>
    <w:basedOn w:val="a"/>
    <w:next w:val="a"/>
    <w:autoRedefine/>
    <w:uiPriority w:val="39"/>
    <w:unhideWhenUsed/>
    <w:pPr>
      <w:spacing w:after="100"/>
      <w:ind w:left="280"/>
    </w:pPr>
    <w:rPr>
      <w:rFonts w:eastAsiaTheme="minorHAnsi" w:cstheme="minorBidi"/>
    </w:r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560"/>
    </w:pPr>
    <w:rPr>
      <w:rFonts w:eastAsiaTheme="minorHAnsi" w:cstheme="minorBidi"/>
    </w:rPr>
  </w:style>
  <w:style w:type="table" w:customStyle="1" w:styleId="32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aff0">
    <w:name w:val="+ТЕКСТ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2437C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2437C5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  <w:rPr>
      <w:rFonts w:eastAsiaTheme="minorHAnsi" w:cstheme="minorBidi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4">
    <w:name w:val="Стиль4"/>
    <w:basedOn w:val="a"/>
    <w:link w:val="40"/>
    <w:qFormat/>
    <w:pPr>
      <w:spacing w:after="0" w:line="360" w:lineRule="auto"/>
      <w:ind w:left="786" w:hanging="360"/>
      <w:contextualSpacing/>
      <w:jc w:val="center"/>
    </w:pPr>
    <w:rPr>
      <w:rFonts w:eastAsia="Times New Roman"/>
      <w:b/>
      <w:szCs w:val="28"/>
      <w:lang w:eastAsia="ru-RU"/>
    </w:rPr>
  </w:style>
  <w:style w:type="character" w:customStyle="1" w:styleId="40">
    <w:name w:val="Стиль4 Знак"/>
    <w:basedOn w:val="a0"/>
    <w:link w:val="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pPr>
      <w:spacing w:after="0" w:line="240" w:lineRule="auto"/>
      <w:ind w:firstLine="567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Нижний колонтитул Знак"/>
    <w:basedOn w:val="a0"/>
    <w:link w:val="ab"/>
    <w:uiPriority w:val="99"/>
  </w:style>
  <w:style w:type="character" w:customStyle="1" w:styleId="a5">
    <w:name w:val="Абзац списка Знак"/>
    <w:basedOn w:val="a0"/>
    <w:link w:val="a4"/>
    <w:uiPriority w:val="34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Pr>
      <w:rFonts w:ascii="Times New Roman" w:eastAsia="Calibri" w:hAnsi="Times New Roman" w:cs="Times New Roman"/>
      <w:sz w:val="28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1">
    <w:name w:val="Основной текст (2)_"/>
    <w:link w:val="22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480" w:after="0" w:line="336" w:lineRule="exact"/>
    </w:pPr>
    <w:rPr>
      <w:rFonts w:asciiTheme="minorHAnsi" w:eastAsiaTheme="minorHAnsi" w:hAnsiTheme="minorHAnsi" w:cstheme="minorBidi"/>
      <w:sz w:val="24"/>
      <w:szCs w:val="24"/>
    </w:rPr>
  </w:style>
  <w:style w:type="paragraph" w:styleId="af3">
    <w:name w:val="No Spacing"/>
    <w:basedOn w:val="a"/>
    <w:uiPriority w:val="1"/>
    <w:qFormat/>
    <w:pPr>
      <w:spacing w:after="0" w:line="240" w:lineRule="auto"/>
      <w:jc w:val="left"/>
    </w:pPr>
    <w:rPr>
      <w:rFonts w:asciiTheme="minorHAnsi" w:eastAsiaTheme="minorEastAsia" w:hAnsiTheme="minorHAnsi"/>
      <w:sz w:val="24"/>
      <w:szCs w:val="32"/>
    </w:rPr>
  </w:style>
  <w:style w:type="paragraph" w:styleId="af4">
    <w:name w:val="Message Header"/>
    <w:basedOn w:val="a"/>
    <w:link w:val="af5"/>
    <w:unhideWhenUsed/>
    <w:pPr>
      <w:spacing w:after="0" w:line="240" w:lineRule="auto"/>
      <w:jc w:val="left"/>
    </w:pPr>
    <w:rPr>
      <w:szCs w:val="20"/>
      <w:lang w:eastAsia="ru-RU"/>
    </w:rPr>
  </w:style>
  <w:style w:type="character" w:customStyle="1" w:styleId="af5">
    <w:name w:val="Шапка Знак"/>
    <w:basedOn w:val="a0"/>
    <w:link w:val="af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f7">
    <w:name w:val="annotation text"/>
    <w:basedOn w:val="a"/>
    <w:link w:val="af8"/>
    <w:uiPriority w:val="99"/>
    <w:semiHidden/>
    <w:unhideWhenUsed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="Times New Roman" w:hAnsi="Times New Roman"/>
      <w:sz w:val="20"/>
      <w:szCs w:val="20"/>
    </w:rPr>
  </w:style>
  <w:style w:type="character" w:customStyle="1" w:styleId="af9">
    <w:name w:val="Тема примечания Знак"/>
    <w:basedOn w:val="af8"/>
    <w:link w:val="afa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Pr>
      <w:b/>
      <w:bCs/>
    </w:rPr>
  </w:style>
  <w:style w:type="character" w:customStyle="1" w:styleId="11">
    <w:name w:val="Тема примечания Знак1"/>
    <w:basedOn w:val="af8"/>
    <w:uiPriority w:val="99"/>
    <w:semiHidden/>
    <w:rPr>
      <w:rFonts w:ascii="Times New Roman" w:hAnsi="Times New Roman"/>
      <w:b/>
      <w:b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next w:val="a"/>
    <w:link w:val="afc"/>
    <w:qFormat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customStyle="1" w:styleId="13">
    <w:name w:val="Сетка таблицы1"/>
    <w:basedOn w:val="a1"/>
    <w:next w:val="a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pPr>
      <w:ind w:left="720"/>
      <w:contextualSpacing/>
    </w:pPr>
    <w:rPr>
      <w:rFonts w:ascii="Calibri" w:eastAsia="Times New Roman" w:hAnsi="Calibri"/>
    </w:rPr>
  </w:style>
  <w:style w:type="paragraph" w:styleId="afd">
    <w:name w:val="TOC Heading"/>
    <w:basedOn w:val="1"/>
    <w:next w:val="a"/>
    <w:uiPriority w:val="39"/>
    <w:unhideWhenUsed/>
    <w:qFormat/>
    <w:pPr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5">
    <w:name w:val="toc 1"/>
    <w:basedOn w:val="a"/>
    <w:next w:val="a"/>
    <w:autoRedefine/>
    <w:uiPriority w:val="39"/>
    <w:unhideWhenUsed/>
    <w:pPr>
      <w:spacing w:after="100"/>
    </w:pPr>
    <w:rPr>
      <w:rFonts w:eastAsiaTheme="minorHAnsi" w:cstheme="minorBidi"/>
    </w:rPr>
  </w:style>
  <w:style w:type="paragraph" w:styleId="24">
    <w:name w:val="toc 2"/>
    <w:basedOn w:val="a"/>
    <w:next w:val="a"/>
    <w:autoRedefine/>
    <w:uiPriority w:val="39"/>
    <w:unhideWhenUsed/>
    <w:pPr>
      <w:spacing w:after="100"/>
      <w:ind w:left="280"/>
    </w:pPr>
    <w:rPr>
      <w:rFonts w:eastAsiaTheme="minorHAnsi" w:cstheme="minorBidi"/>
    </w:rPr>
  </w:style>
  <w:style w:type="paragraph" w:styleId="31">
    <w:name w:val="toc 3"/>
    <w:basedOn w:val="a"/>
    <w:next w:val="a"/>
    <w:autoRedefine/>
    <w:uiPriority w:val="39"/>
    <w:unhideWhenUsed/>
    <w:pPr>
      <w:spacing w:after="100"/>
      <w:ind w:left="560"/>
    </w:pPr>
    <w:rPr>
      <w:rFonts w:eastAsiaTheme="minorHAnsi" w:cstheme="minorBidi"/>
    </w:rPr>
  </w:style>
  <w:style w:type="table" w:customStyle="1" w:styleId="32">
    <w:name w:val="Сетка таблицы3"/>
    <w:basedOn w:val="a1"/>
    <w:next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semiHidden/>
    <w:unhideWhenUsed/>
    <w:pPr>
      <w:spacing w:after="120"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Document Map"/>
    <w:basedOn w:val="a"/>
    <w:link w:val="aff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paragraph" w:customStyle="1" w:styleId="aff0">
    <w:name w:val="+ТЕКСТ"/>
    <w:pPr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bCs/>
      <w:iCs/>
      <w:sz w:val="26"/>
      <w:szCs w:val="28"/>
      <w:lang w:eastAsia="ar-SA"/>
    </w:rPr>
  </w:style>
  <w:style w:type="paragraph" w:customStyle="1" w:styleId="aff1">
    <w:name w:val="Нормальный (таблица)"/>
    <w:basedOn w:val="a"/>
    <w:next w:val="a"/>
    <w:uiPriority w:val="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27">
    <w:name w:val="Body Text 2"/>
    <w:basedOn w:val="a"/>
    <w:link w:val="28"/>
    <w:uiPriority w:val="99"/>
    <w:semiHidden/>
    <w:unhideWhenUsed/>
    <w:rsid w:val="002437C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2437C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3BDD9DFFC58A1FA86825524B2E4ECEAE53FACB639CCBF6A605763AC24840650666F03E6F929FA027rF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2139AC89719EFA3C933778FC61312C1F36F03A7369CF0A87FCDA708B8G7J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xn--d1ahlt.xn--p1ai/torgovly/konkurentsiya/index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xn--d1ahlt.xn--p1ai/torgovly/konkurentsiya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n--d1ahlt.xn--p1ai/torgovly/konkurentsiya/index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B82D-1813-43D1-9A99-85CDE4F5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23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Шипилина Елена Александровна</dc:creator>
  <cp:lastModifiedBy>Экономика</cp:lastModifiedBy>
  <cp:revision>12</cp:revision>
  <cp:lastPrinted>2018-12-21T04:34:00Z</cp:lastPrinted>
  <dcterms:created xsi:type="dcterms:W3CDTF">2018-12-19T06:28:00Z</dcterms:created>
  <dcterms:modified xsi:type="dcterms:W3CDTF">2018-12-25T06:55:00Z</dcterms:modified>
</cp:coreProperties>
</file>