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0E" w:rsidRDefault="00815A0E" w:rsidP="0066159F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E">
        <w:rPr>
          <w:rFonts w:ascii="Times New Roman" w:hAnsi="Times New Roman"/>
          <w:b/>
          <w:bCs/>
          <w:sz w:val="28"/>
          <w:szCs w:val="28"/>
        </w:rPr>
        <w:t>Меры поддержки ВТБ клиентов сегмента среднего и малого бизнеса</w:t>
      </w:r>
      <w:r w:rsidR="006615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5A0E">
        <w:rPr>
          <w:rFonts w:ascii="Times New Roman" w:hAnsi="Times New Roman"/>
          <w:b/>
          <w:bCs/>
          <w:sz w:val="28"/>
          <w:szCs w:val="28"/>
        </w:rPr>
        <w:t xml:space="preserve">в связи с </w:t>
      </w:r>
      <w:r w:rsidRPr="00815A0E">
        <w:rPr>
          <w:rFonts w:ascii="Times New Roman" w:hAnsi="Times New Roman"/>
          <w:b/>
          <w:bCs/>
          <w:sz w:val="28"/>
          <w:szCs w:val="28"/>
          <w:lang w:val="en-US"/>
        </w:rPr>
        <w:t>COVID</w:t>
      </w:r>
      <w:r w:rsidRPr="00815A0E">
        <w:rPr>
          <w:rFonts w:ascii="Times New Roman" w:hAnsi="Times New Roman"/>
          <w:b/>
          <w:bCs/>
          <w:sz w:val="28"/>
          <w:szCs w:val="28"/>
        </w:rPr>
        <w:t>-19</w:t>
      </w:r>
    </w:p>
    <w:p w:rsidR="0066159F" w:rsidRPr="00815A0E" w:rsidRDefault="0066159F" w:rsidP="0066159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5A0E" w:rsidRPr="00815A0E" w:rsidRDefault="00815A0E" w:rsidP="00815A0E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A0E">
        <w:rPr>
          <w:sz w:val="28"/>
          <w:szCs w:val="28"/>
        </w:rPr>
        <w:t xml:space="preserve">Во исполнение поручений Президента Российской Федерации во взаимодействии с Правительством Российской Федерации и Центральным Банком РФ в ВТБ реализуется набор мер по поддержке среднего и малого бизнеса в </w:t>
      </w:r>
      <w:r w:rsidRPr="00815A0E">
        <w:rPr>
          <w:rStyle w:val="s1"/>
          <w:sz w:val="28"/>
          <w:szCs w:val="28"/>
        </w:rPr>
        <w:t>сложившейся неблагоприятной экономической ситуацией</w:t>
      </w:r>
      <w:r w:rsidRPr="00815A0E">
        <w:rPr>
          <w:sz w:val="28"/>
          <w:szCs w:val="28"/>
        </w:rPr>
        <w:t xml:space="preserve">, возникшей по причине распространения </w:t>
      </w:r>
      <w:proofErr w:type="spellStart"/>
      <w:r w:rsidRPr="00815A0E">
        <w:rPr>
          <w:sz w:val="28"/>
          <w:szCs w:val="28"/>
        </w:rPr>
        <w:t>коронавирусной</w:t>
      </w:r>
      <w:proofErr w:type="spellEnd"/>
      <w:r w:rsidRPr="00815A0E">
        <w:rPr>
          <w:sz w:val="28"/>
          <w:szCs w:val="28"/>
        </w:rPr>
        <w:t xml:space="preserve"> инфекции</w:t>
      </w:r>
      <w:r w:rsidRPr="00815A0E">
        <w:rPr>
          <w:color w:val="000000"/>
          <w:sz w:val="28"/>
          <w:szCs w:val="28"/>
        </w:rPr>
        <w:t>.</w:t>
      </w:r>
    </w:p>
    <w:p w:rsidR="00815A0E" w:rsidRPr="00815A0E" w:rsidRDefault="00815A0E" w:rsidP="00815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A0E">
        <w:rPr>
          <w:rFonts w:ascii="Times New Roman" w:hAnsi="Times New Roman"/>
          <w:sz w:val="28"/>
          <w:szCs w:val="28"/>
          <w:u w:val="single"/>
        </w:rPr>
        <w:t>ВТБ участвует в реализации ряда государственных программ</w:t>
      </w:r>
      <w:r w:rsidRPr="00815A0E">
        <w:rPr>
          <w:rFonts w:ascii="Times New Roman" w:hAnsi="Times New Roman"/>
          <w:sz w:val="28"/>
          <w:szCs w:val="28"/>
        </w:rPr>
        <w:t>:</w:t>
      </w:r>
    </w:p>
    <w:p w:rsidR="00815A0E" w:rsidRPr="00815A0E" w:rsidRDefault="00815A0E" w:rsidP="00815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A0E">
        <w:rPr>
          <w:rFonts w:ascii="Times New Roman" w:hAnsi="Times New Roman"/>
          <w:sz w:val="28"/>
          <w:szCs w:val="28"/>
        </w:rPr>
        <w:t> </w:t>
      </w:r>
    </w:p>
    <w:p w:rsidR="00815A0E" w:rsidRPr="00815A0E" w:rsidRDefault="00815A0E" w:rsidP="00815A0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t xml:space="preserve">ВТБ предоставляет кредиты юридическим лицам и ИП на выплату заработной платы сотрудникам в рамках Постановления Правительства № 422 и предназначена для поддержки компаний наиболее пострадавших отраслей, перечень которых утвержден Правительством. На текущий момент кредиты могут предоставляться на срок до 12 месяцев, с субсидированием под 0% годовых на первые 6 месяцев, и на оставшийся период 3,5% годовых, со сроком принятия решения 1 день по минимальному пакету документов. </w:t>
      </w:r>
      <w:r w:rsidRPr="00815A0E">
        <w:rPr>
          <w:rFonts w:ascii="Times New Roman" w:hAnsi="Times New Roman" w:cs="Times New Roman"/>
          <w:color w:val="FF0000"/>
          <w:sz w:val="28"/>
          <w:szCs w:val="28"/>
        </w:rPr>
        <w:t xml:space="preserve">В ближайшее время Банк примет участие в реализации новой программы </w:t>
      </w:r>
      <w:proofErr w:type="spellStart"/>
      <w:r w:rsidRPr="00815A0E">
        <w:rPr>
          <w:rFonts w:ascii="Times New Roman" w:hAnsi="Times New Roman" w:cs="Times New Roman"/>
          <w:color w:val="FF0000"/>
          <w:sz w:val="28"/>
          <w:szCs w:val="28"/>
        </w:rPr>
        <w:t>гос.поддержки</w:t>
      </w:r>
      <w:proofErr w:type="spellEnd"/>
      <w:r w:rsidRPr="00815A0E">
        <w:rPr>
          <w:rFonts w:ascii="Times New Roman" w:hAnsi="Times New Roman" w:cs="Times New Roman"/>
          <w:color w:val="FF0000"/>
          <w:sz w:val="28"/>
          <w:szCs w:val="28"/>
        </w:rPr>
        <w:t xml:space="preserve"> с предоставлением кредитов на выплату заработной платы под 2% годовых. </w:t>
      </w:r>
    </w:p>
    <w:p w:rsidR="00815A0E" w:rsidRPr="00815A0E" w:rsidRDefault="00815A0E" w:rsidP="00815A0E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t> </w:t>
      </w:r>
    </w:p>
    <w:p w:rsidR="00815A0E" w:rsidRPr="00815A0E" w:rsidRDefault="00815A0E" w:rsidP="00815A0E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t xml:space="preserve">Банк также принимает заявки в рамках государственной программы реструктуризации и субсидирования процентной ставки. </w:t>
      </w:r>
      <w:r w:rsidRPr="00815A0E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815A0E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815A0E">
        <w:rPr>
          <w:rFonts w:ascii="Times New Roman" w:hAnsi="Times New Roman" w:cs="Times New Roman"/>
          <w:color w:val="000000"/>
          <w:sz w:val="28"/>
          <w:szCs w:val="28"/>
        </w:rPr>
        <w:t>действует в соответствии с постановлением Правительства РФ №410. Она предназначена для поддержки компаний, включенных в единый государственный реестр МСП из наиболее пострадавших отраслей в результате </w:t>
      </w:r>
      <w:r w:rsidRPr="00815A0E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815A0E">
        <w:rPr>
          <w:rFonts w:ascii="Times New Roman" w:hAnsi="Times New Roman" w:cs="Times New Roman"/>
          <w:color w:val="000000"/>
          <w:sz w:val="28"/>
          <w:szCs w:val="28"/>
        </w:rPr>
        <w:t>-19. Их перечень утвержден Правительством РФ. Предприятиям, заключившим с банком до 1 апреля 2020 года кредитный договор на любые цели, предоставляется отсрочка уплаты кредита на 6 месяцев с делением процентных платежей на три равные части: по одной трети процентной ставки оплатят государство и банк, одна треть будет уплачиваться заемщиком. Льготная ставка устанавливается на 6 месяцев 2020 года. Общий срок погашения кредита также может быть продлен на полгода.</w:t>
      </w:r>
    </w:p>
    <w:p w:rsidR="00815A0E" w:rsidRPr="00815A0E" w:rsidRDefault="00815A0E" w:rsidP="00815A0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15A0E" w:rsidRPr="00815A0E" w:rsidRDefault="00815A0E" w:rsidP="00815A0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t xml:space="preserve">Банк предоставляет клиентам - представителям МСП, на срок до 6 месяцев отсрочку платежей по действующим кредитным договорам с Банком в рамках статьи 7 Федерального закона от 03.04.2020 № 106-ФЗ. Кредитный договор должен быть заключен Заемщиком до 03 апреля 2020, а требование в Банк может быть подано в срок до 30 сентября 2020 года. Заемщик должен осуществлять деятельность </w:t>
      </w:r>
      <w:r w:rsidRPr="00815A0E">
        <w:rPr>
          <w:rFonts w:ascii="Times New Roman" w:hAnsi="Times New Roman" w:cs="Times New Roman"/>
          <w:color w:val="000000"/>
          <w:sz w:val="28"/>
          <w:szCs w:val="28"/>
        </w:rPr>
        <w:t xml:space="preserve">в наиболее пострадавших отраслях </w:t>
      </w:r>
      <w:r w:rsidRPr="00815A0E">
        <w:rPr>
          <w:rFonts w:ascii="Times New Roman" w:hAnsi="Times New Roman" w:cs="Times New Roman"/>
          <w:sz w:val="28"/>
          <w:szCs w:val="28"/>
        </w:rPr>
        <w:t>в соответствии с перечнем, утвержденным Правительством РФ. Решение принимается в течение 5 дней.</w:t>
      </w:r>
    </w:p>
    <w:p w:rsidR="00815A0E" w:rsidRPr="00815A0E" w:rsidRDefault="00815A0E" w:rsidP="00815A0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t> </w:t>
      </w:r>
    </w:p>
    <w:p w:rsidR="00815A0E" w:rsidRPr="00815A0E" w:rsidRDefault="00815A0E" w:rsidP="00815A0E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color w:val="000000"/>
          <w:sz w:val="28"/>
          <w:szCs w:val="28"/>
        </w:rPr>
        <w:t xml:space="preserve">В банке продолжает действовать комплекс программ кредитования по льготным процентным ставкам в рамках государственных </w:t>
      </w:r>
      <w:r w:rsidRPr="00815A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программам господдержки (Программа 1764 Министерства экономического развития РФ, Программа 1528 Министерства сельского хозяйства РФ, Программа Корпорации развития МСП и др.)</w:t>
      </w:r>
    </w:p>
    <w:p w:rsidR="0066159F" w:rsidRDefault="0066159F" w:rsidP="00815A0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15A0E" w:rsidRPr="00815A0E" w:rsidRDefault="00815A0E" w:rsidP="00815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A0E">
        <w:rPr>
          <w:rFonts w:ascii="Times New Roman" w:hAnsi="Times New Roman"/>
          <w:sz w:val="28"/>
          <w:szCs w:val="28"/>
          <w:u w:val="single"/>
        </w:rPr>
        <w:t xml:space="preserve">В Банке разработаны и внедрены следующие </w:t>
      </w:r>
      <w:r w:rsidRPr="00815A0E">
        <w:rPr>
          <w:rFonts w:ascii="Times New Roman" w:hAnsi="Times New Roman"/>
          <w:b/>
          <w:bCs/>
          <w:sz w:val="28"/>
          <w:szCs w:val="28"/>
          <w:u w:val="single"/>
        </w:rPr>
        <w:t>программы поддержки клиентов</w:t>
      </w:r>
      <w:r w:rsidRPr="00815A0E">
        <w:rPr>
          <w:rFonts w:ascii="Times New Roman" w:hAnsi="Times New Roman"/>
          <w:sz w:val="28"/>
          <w:szCs w:val="28"/>
          <w:u w:val="single"/>
        </w:rPr>
        <w:t>:</w:t>
      </w:r>
    </w:p>
    <w:p w:rsidR="00815A0E" w:rsidRPr="00815A0E" w:rsidRDefault="00815A0E" w:rsidP="00815A0E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t>Механизм оперативного рассмотрения запросов на предоставление отсрочки платежей по действующим кредитам (</w:t>
      </w:r>
      <w:r w:rsidRPr="00815A0E">
        <w:rPr>
          <w:rFonts w:ascii="Times New Roman" w:hAnsi="Times New Roman" w:cs="Times New Roman"/>
          <w:b/>
          <w:bCs/>
          <w:sz w:val="28"/>
          <w:szCs w:val="28"/>
        </w:rPr>
        <w:t>кредитные каникулы</w:t>
      </w:r>
      <w:r w:rsidRPr="00815A0E">
        <w:rPr>
          <w:rFonts w:ascii="Times New Roman" w:hAnsi="Times New Roman" w:cs="Times New Roman"/>
          <w:sz w:val="28"/>
          <w:szCs w:val="28"/>
        </w:rPr>
        <w:t xml:space="preserve">). С 30 марта 2020 года заемщикам из наиболее пострадавших отраслей кредитные каникулы предоставляются по процентам до 6 месяцев и основному долгу до 1 года. Предложения </w:t>
      </w:r>
      <w:r w:rsidRPr="00815A0E">
        <w:rPr>
          <w:rFonts w:ascii="Times New Roman" w:hAnsi="Times New Roman" w:cs="Times New Roman"/>
          <w:color w:val="000000"/>
          <w:sz w:val="28"/>
          <w:szCs w:val="28"/>
        </w:rPr>
        <w:t xml:space="preserve">одобряются индивидуально для каждого конкретного клиента </w:t>
      </w:r>
      <w:r w:rsidRPr="00815A0E">
        <w:rPr>
          <w:rStyle w:val="s1"/>
          <w:rFonts w:ascii="Times New Roman" w:hAnsi="Times New Roman" w:cs="Times New Roman"/>
          <w:sz w:val="28"/>
          <w:szCs w:val="28"/>
        </w:rPr>
        <w:t>для поддержания устойчивой работы бизнеса</w:t>
      </w:r>
      <w:r w:rsidRPr="00815A0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его текущей ситуацией</w:t>
      </w:r>
      <w:r w:rsidRPr="00815A0E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:rsidR="00815A0E" w:rsidRPr="00815A0E" w:rsidRDefault="00815A0E" w:rsidP="00815A0E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color w:val="000000"/>
          <w:sz w:val="28"/>
          <w:szCs w:val="28"/>
        </w:rPr>
        <w:t>Решения о предоставлении кредитных каникул также могут включать в себя неприменение санкций к клиентам в случае неисполнения ими иных обязательств по кредитным сделкам (поддержание оборотов по счетам, предоставление документов, выполнение финансовых показателей и т. д.)</w:t>
      </w:r>
    </w:p>
    <w:p w:rsidR="00815A0E" w:rsidRPr="00815A0E" w:rsidRDefault="00815A0E" w:rsidP="00815A0E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15A0E">
        <w:rPr>
          <w:rFonts w:ascii="Times New Roman" w:hAnsi="Times New Roman" w:cs="Times New Roman"/>
          <w:sz w:val="28"/>
          <w:szCs w:val="28"/>
        </w:rPr>
        <w:t xml:space="preserve">Программа реструктуризации действующих кредитов с предоставлением отсрочки по платежам </w:t>
      </w:r>
      <w:r w:rsidRPr="00815A0E">
        <w:rPr>
          <w:rFonts w:ascii="Times New Roman" w:hAnsi="Times New Roman" w:cs="Times New Roman"/>
          <w:b/>
          <w:bCs/>
          <w:sz w:val="28"/>
          <w:szCs w:val="28"/>
        </w:rPr>
        <w:t>«Кредит на восстановление бизнеса» для малого бизнеса</w:t>
      </w:r>
      <w:r w:rsidRPr="00815A0E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Pr="00815A0E">
        <w:rPr>
          <w:rFonts w:ascii="Times New Roman" w:hAnsi="Times New Roman" w:cs="Times New Roman"/>
          <w:sz w:val="28"/>
          <w:szCs w:val="28"/>
        </w:rPr>
        <w:t>перекредитование</w:t>
      </w:r>
      <w:proofErr w:type="spellEnd"/>
      <w:r w:rsidRPr="00815A0E">
        <w:rPr>
          <w:rFonts w:ascii="Times New Roman" w:hAnsi="Times New Roman" w:cs="Times New Roman"/>
          <w:sz w:val="28"/>
          <w:szCs w:val="28"/>
        </w:rPr>
        <w:t xml:space="preserve"> на погашение суммы текущей задолженности как по основному долгу, так и по процентам, комиссиям и т.п. на срок до 10 лет. При этом заемщику может быть предоставлена отсрочка платежей по кредиту на срок до 6 месяцев. </w:t>
      </w:r>
    </w:p>
    <w:p w:rsidR="00815A0E" w:rsidRPr="00815A0E" w:rsidRDefault="00815A0E" w:rsidP="00815A0E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t>Дополнительное обеспечение не требуется. Ставка определяется в индивидуальном порядке в зависимости от текущей ставки по договору. Для получения финансирования клиентам достаточно обратиться в банк и предоставить упрощенный пакет документов. Решение о реструктуризации принимается в течение двух рабочих дней.</w:t>
      </w:r>
    </w:p>
    <w:p w:rsidR="00815A0E" w:rsidRPr="00815A0E" w:rsidRDefault="00815A0E" w:rsidP="00815A0E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t xml:space="preserve">Программа для реструктуризации ранее выданных </w:t>
      </w:r>
      <w:r w:rsidRPr="00815A0E">
        <w:rPr>
          <w:rFonts w:ascii="Times New Roman" w:hAnsi="Times New Roman" w:cs="Times New Roman"/>
          <w:b/>
          <w:bCs/>
          <w:sz w:val="28"/>
          <w:szCs w:val="28"/>
        </w:rPr>
        <w:t xml:space="preserve">экспресс-кредитов </w:t>
      </w:r>
      <w:proofErr w:type="spellStart"/>
      <w:r w:rsidRPr="00815A0E">
        <w:rPr>
          <w:rFonts w:ascii="Times New Roman" w:hAnsi="Times New Roman" w:cs="Times New Roman"/>
          <w:b/>
          <w:bCs/>
          <w:sz w:val="28"/>
          <w:szCs w:val="28"/>
        </w:rPr>
        <w:t>микропредприятиям</w:t>
      </w:r>
      <w:proofErr w:type="spellEnd"/>
      <w:r w:rsidRPr="00815A0E">
        <w:rPr>
          <w:rFonts w:ascii="Times New Roman" w:hAnsi="Times New Roman" w:cs="Times New Roman"/>
          <w:sz w:val="28"/>
          <w:szCs w:val="28"/>
        </w:rPr>
        <w:t xml:space="preserve">, - </w:t>
      </w:r>
      <w:r w:rsidRPr="00815A0E">
        <w:rPr>
          <w:rFonts w:ascii="Times New Roman" w:hAnsi="Times New Roman" w:cs="Times New Roman"/>
          <w:b/>
          <w:bCs/>
          <w:sz w:val="28"/>
          <w:szCs w:val="28"/>
        </w:rPr>
        <w:t xml:space="preserve">«Бизнес-реструктуризация» </w:t>
      </w:r>
      <w:r w:rsidRPr="00815A0E">
        <w:rPr>
          <w:rFonts w:ascii="Times New Roman" w:hAnsi="Times New Roman" w:cs="Times New Roman"/>
          <w:sz w:val="28"/>
          <w:szCs w:val="28"/>
        </w:rPr>
        <w:t xml:space="preserve">с предоставлением отсрочки по платежам. </w:t>
      </w:r>
      <w:proofErr w:type="spellStart"/>
      <w:r w:rsidRPr="00815A0E">
        <w:rPr>
          <w:rFonts w:ascii="Times New Roman" w:hAnsi="Times New Roman" w:cs="Times New Roman"/>
          <w:sz w:val="28"/>
          <w:szCs w:val="28"/>
        </w:rPr>
        <w:t>Перекредитование</w:t>
      </w:r>
      <w:proofErr w:type="spellEnd"/>
      <w:r w:rsidRPr="00815A0E">
        <w:rPr>
          <w:rFonts w:ascii="Times New Roman" w:hAnsi="Times New Roman" w:cs="Times New Roman"/>
          <w:sz w:val="28"/>
          <w:szCs w:val="28"/>
        </w:rPr>
        <w:t xml:space="preserve"> суммы текущей задолженности </w:t>
      </w:r>
      <w:proofErr w:type="gramStart"/>
      <w:r w:rsidRPr="00815A0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815A0E">
        <w:rPr>
          <w:rFonts w:ascii="Times New Roman" w:hAnsi="Times New Roman" w:cs="Times New Roman"/>
          <w:sz w:val="28"/>
          <w:szCs w:val="28"/>
        </w:rPr>
        <w:t xml:space="preserve"> как по основному долгу, так и по процентам, комиссиям и т.п. на срок до 10 лет. Может быть предоставлена отсрочка платежей по кредиту на срок до 6 месяцев. Ставка определяется в индивидуальном порядке в зависимости от текущей ставки по договору. Для получения финансирования клиентам достаточно обратиться в банк и предоставить упрощенный пакет документов. Решение о реструктуризации принимается в течение двух рабочих дней.</w:t>
      </w:r>
    </w:p>
    <w:p w:rsidR="00815A0E" w:rsidRPr="00815A0E" w:rsidRDefault="00815A0E" w:rsidP="00815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A0E">
        <w:rPr>
          <w:rFonts w:ascii="Times New Roman" w:hAnsi="Times New Roman"/>
          <w:sz w:val="28"/>
          <w:szCs w:val="28"/>
        </w:rPr>
        <w:t>  </w:t>
      </w:r>
    </w:p>
    <w:p w:rsidR="00815A0E" w:rsidRPr="00815A0E" w:rsidRDefault="00815A0E" w:rsidP="00815A0E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A0E">
        <w:rPr>
          <w:b/>
          <w:bCs/>
          <w:sz w:val="28"/>
          <w:szCs w:val="28"/>
        </w:rPr>
        <w:t>В части расчетно-кассового обслуживания:</w:t>
      </w:r>
    </w:p>
    <w:p w:rsidR="00815A0E" w:rsidRPr="00815A0E" w:rsidRDefault="00815A0E" w:rsidP="00815A0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t>Все новые клиенты ВТБ имеют возможность бесплатно открыть счет и подключить пакет услуг с бесплатным годовым обслуживанием (пакет «На старте»). «Старшие» пакеты линейки, включающие в себя больший объем услуг, подключаются новым клиентам с 3-х месячным бесплатным обслуживанием.</w:t>
      </w:r>
    </w:p>
    <w:p w:rsidR="00815A0E" w:rsidRPr="00815A0E" w:rsidRDefault="00815A0E" w:rsidP="00815A0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lastRenderedPageBreak/>
        <w:t xml:space="preserve">На всех пакетах услуг все внутренние переводы делаются бесплатно и без ограничений. Полностью бесплатны и не ограничены переводы ИП на свои счета как ФЛ, а также абсолютное большинство экономически обоснованных переводов с ЮЛ на ФЛ, что особенно </w:t>
      </w:r>
      <w:proofErr w:type="gramStart"/>
      <w:r w:rsidRPr="00815A0E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815A0E">
        <w:rPr>
          <w:rFonts w:ascii="Times New Roman" w:hAnsi="Times New Roman" w:cs="Times New Roman"/>
          <w:sz w:val="28"/>
          <w:szCs w:val="28"/>
        </w:rPr>
        <w:t xml:space="preserve"> как мера поддержки граждан, занимающихся бизнесом, в текущих условиях.</w:t>
      </w:r>
    </w:p>
    <w:p w:rsidR="00815A0E" w:rsidRPr="00815A0E" w:rsidRDefault="00815A0E" w:rsidP="00815A0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t xml:space="preserve">Сформированы механизмы дистанционного обслуживания по продуктам и услугам Банка, не требующим физического посещения офисов.  </w:t>
      </w:r>
    </w:p>
    <w:p w:rsidR="00815A0E" w:rsidRPr="00815A0E" w:rsidRDefault="00815A0E" w:rsidP="00815A0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t xml:space="preserve">В условиях распространения </w:t>
      </w:r>
      <w:proofErr w:type="spellStart"/>
      <w:proofErr w:type="gramStart"/>
      <w:r w:rsidRPr="00815A0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15A0E">
        <w:rPr>
          <w:rFonts w:ascii="Times New Roman" w:hAnsi="Times New Roman" w:cs="Times New Roman"/>
          <w:sz w:val="28"/>
          <w:szCs w:val="28"/>
        </w:rPr>
        <w:t>  Банк</w:t>
      </w:r>
      <w:proofErr w:type="gramEnd"/>
      <w:r w:rsidRPr="00815A0E">
        <w:rPr>
          <w:rFonts w:ascii="Times New Roman" w:hAnsi="Times New Roman" w:cs="Times New Roman"/>
          <w:sz w:val="28"/>
          <w:szCs w:val="28"/>
        </w:rPr>
        <w:t xml:space="preserve"> рекомендует использование дистанционных каналов обслуживания, в том числе дистанционного резервирования счета на сайте Банка. Сервис позволяет оставить заявку и зарезервировать номер счета на основании минимальных клиентских данных. Решение принимается онлайн в течение нескольких минут, после чего клиент может продолжить заполнение анкетных данных для завершения процедуры проверок. Услуга доступна для всех категорий бизнеса.</w:t>
      </w:r>
    </w:p>
    <w:p w:rsidR="00815A0E" w:rsidRPr="00815A0E" w:rsidRDefault="00815A0E" w:rsidP="00815A0E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A0E">
        <w:rPr>
          <w:rFonts w:ascii="Times New Roman" w:hAnsi="Times New Roman"/>
          <w:sz w:val="28"/>
          <w:szCs w:val="28"/>
        </w:rPr>
        <w:t>Также</w:t>
      </w:r>
      <w:r w:rsidRPr="00815A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5A0E">
        <w:rPr>
          <w:rFonts w:ascii="Times New Roman" w:hAnsi="Times New Roman"/>
          <w:sz w:val="28"/>
          <w:szCs w:val="28"/>
        </w:rPr>
        <w:t xml:space="preserve">Банк рекомендует клиентам максимально полно использовать банковские продукты, позволяющие проводить оплату товаров и услуг дистанционно (в </w:t>
      </w:r>
      <w:proofErr w:type="spellStart"/>
      <w:r w:rsidRPr="00815A0E">
        <w:rPr>
          <w:rFonts w:ascii="Times New Roman" w:hAnsi="Times New Roman"/>
          <w:sz w:val="28"/>
          <w:szCs w:val="28"/>
        </w:rPr>
        <w:t>т.ч</w:t>
      </w:r>
      <w:proofErr w:type="spellEnd"/>
      <w:r w:rsidRPr="00815A0E">
        <w:rPr>
          <w:rFonts w:ascii="Times New Roman" w:hAnsi="Times New Roman"/>
          <w:sz w:val="28"/>
          <w:szCs w:val="28"/>
        </w:rPr>
        <w:t xml:space="preserve">. в сети Интернет). При подключении пакетов услуг по расчетно-кассовому обслуживанию выпуск и годовое обслуживание </w:t>
      </w:r>
      <w:r w:rsidRPr="00815A0E">
        <w:rPr>
          <w:rFonts w:ascii="Times New Roman" w:hAnsi="Times New Roman"/>
          <w:b/>
          <w:bCs/>
          <w:sz w:val="28"/>
          <w:szCs w:val="28"/>
        </w:rPr>
        <w:t>корпоративной карты</w:t>
      </w:r>
      <w:r w:rsidRPr="00815A0E">
        <w:rPr>
          <w:rFonts w:ascii="Times New Roman" w:hAnsi="Times New Roman"/>
          <w:sz w:val="28"/>
          <w:szCs w:val="28"/>
        </w:rPr>
        <w:t xml:space="preserve"> осуществляется бесплатно</w:t>
      </w:r>
      <w:r w:rsidRPr="00815A0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15A0E">
        <w:rPr>
          <w:rFonts w:ascii="Times New Roman" w:hAnsi="Times New Roman"/>
          <w:sz w:val="28"/>
          <w:szCs w:val="28"/>
        </w:rPr>
        <w:t xml:space="preserve">С карты можно снимать денежные средства как в банкоматах ВТБ, так и в банкоматах сторонних банков круглосуточно, без дополнительного посещения офиса банков. Также ее можно использовать для оплаты представительских расходов, совершать безналичные покупки товаров/услуг в торгово-сервисных предприятиях, удаленно в режиме онлайн в сети Интернет. </w:t>
      </w:r>
    </w:p>
    <w:p w:rsidR="00815A0E" w:rsidRPr="00815A0E" w:rsidRDefault="00815A0E" w:rsidP="00815A0E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A0E">
        <w:rPr>
          <w:rFonts w:ascii="Times New Roman" w:hAnsi="Times New Roman"/>
          <w:sz w:val="28"/>
          <w:szCs w:val="28"/>
        </w:rPr>
        <w:t>С корпоративной картой удобно, быстро и выгодно осуществлять инкассирование выручки сразу на расчетный счет клиента</w:t>
      </w:r>
      <w:r w:rsidRPr="00815A0E">
        <w:rPr>
          <w:rFonts w:ascii="Times New Roman" w:hAnsi="Times New Roman"/>
          <w:b/>
          <w:bCs/>
          <w:sz w:val="28"/>
          <w:szCs w:val="28"/>
        </w:rPr>
        <w:t xml:space="preserve"> (услуга </w:t>
      </w:r>
      <w:proofErr w:type="spellStart"/>
      <w:r w:rsidRPr="00815A0E">
        <w:rPr>
          <w:rFonts w:ascii="Times New Roman" w:hAnsi="Times New Roman"/>
          <w:b/>
          <w:bCs/>
          <w:sz w:val="28"/>
          <w:szCs w:val="28"/>
        </w:rPr>
        <w:t>самоинкассации</w:t>
      </w:r>
      <w:proofErr w:type="spellEnd"/>
      <w:r w:rsidRPr="00815A0E">
        <w:rPr>
          <w:rFonts w:ascii="Times New Roman" w:hAnsi="Times New Roman"/>
          <w:b/>
          <w:bCs/>
          <w:sz w:val="28"/>
          <w:szCs w:val="28"/>
        </w:rPr>
        <w:t>)</w:t>
      </w:r>
      <w:r w:rsidRPr="00815A0E">
        <w:rPr>
          <w:rFonts w:ascii="Times New Roman" w:hAnsi="Times New Roman"/>
          <w:sz w:val="28"/>
          <w:szCs w:val="28"/>
        </w:rPr>
        <w:t xml:space="preserve"> через устройства самообслуживания, сеть которых представлена по всей стране. При подключении большинства пакетов услуг ВТБ, предусмотрен бесплатный лимит использования услуги </w:t>
      </w:r>
      <w:proofErr w:type="spellStart"/>
      <w:r w:rsidRPr="00815A0E">
        <w:rPr>
          <w:rFonts w:ascii="Times New Roman" w:hAnsi="Times New Roman"/>
          <w:sz w:val="28"/>
          <w:szCs w:val="28"/>
        </w:rPr>
        <w:t>самоинкассации</w:t>
      </w:r>
      <w:proofErr w:type="spellEnd"/>
      <w:r w:rsidRPr="00815A0E">
        <w:rPr>
          <w:rFonts w:ascii="Times New Roman" w:hAnsi="Times New Roman"/>
          <w:strike/>
          <w:sz w:val="28"/>
          <w:szCs w:val="28"/>
        </w:rPr>
        <w:t>.</w:t>
      </w:r>
      <w:r w:rsidRPr="00815A0E">
        <w:rPr>
          <w:rFonts w:ascii="Times New Roman" w:hAnsi="Times New Roman"/>
          <w:sz w:val="28"/>
          <w:szCs w:val="28"/>
        </w:rPr>
        <w:t xml:space="preserve"> </w:t>
      </w:r>
    </w:p>
    <w:p w:rsidR="00815A0E" w:rsidRPr="00815A0E" w:rsidRDefault="00815A0E" w:rsidP="00815A0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t xml:space="preserve">В целях реализации комплекса мер, направленных на поддержку наиболее уязвимых отраслей </w:t>
      </w:r>
      <w:proofErr w:type="gramStart"/>
      <w:r w:rsidRPr="00815A0E">
        <w:rPr>
          <w:rFonts w:ascii="Times New Roman" w:hAnsi="Times New Roman" w:cs="Times New Roman"/>
          <w:sz w:val="28"/>
          <w:szCs w:val="28"/>
        </w:rPr>
        <w:t>экономики  ВТБ</w:t>
      </w:r>
      <w:proofErr w:type="gramEnd"/>
      <w:r w:rsidRPr="00815A0E">
        <w:rPr>
          <w:rFonts w:ascii="Times New Roman" w:hAnsi="Times New Roman" w:cs="Times New Roman"/>
          <w:sz w:val="28"/>
          <w:szCs w:val="28"/>
        </w:rPr>
        <w:t xml:space="preserve"> в  период с 15.04.2020 по 30.09.2020 устанавливает </w:t>
      </w:r>
      <w:r w:rsidRPr="00815A0E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Pr="00815A0E">
        <w:rPr>
          <w:rFonts w:ascii="Times New Roman" w:hAnsi="Times New Roman" w:cs="Times New Roman"/>
          <w:sz w:val="28"/>
          <w:szCs w:val="28"/>
        </w:rPr>
        <w:t>тарифов за услуги интернет-</w:t>
      </w:r>
      <w:proofErr w:type="spellStart"/>
      <w:r w:rsidRPr="00815A0E">
        <w:rPr>
          <w:rFonts w:ascii="Times New Roman" w:hAnsi="Times New Roman" w:cs="Times New Roman"/>
          <w:sz w:val="28"/>
          <w:szCs w:val="28"/>
        </w:rPr>
        <w:t>эквайринга</w:t>
      </w:r>
      <w:proofErr w:type="spellEnd"/>
      <w:r w:rsidRPr="00815A0E">
        <w:rPr>
          <w:rFonts w:ascii="Times New Roman" w:hAnsi="Times New Roman" w:cs="Times New Roman"/>
          <w:sz w:val="28"/>
          <w:szCs w:val="28"/>
        </w:rPr>
        <w:t xml:space="preserve"> на уровне не выше 1 % от суммы операции. Данные условия распространены, в </w:t>
      </w:r>
      <w:proofErr w:type="spellStart"/>
      <w:r w:rsidRPr="00815A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15A0E">
        <w:rPr>
          <w:rFonts w:ascii="Times New Roman" w:hAnsi="Times New Roman" w:cs="Times New Roman"/>
          <w:sz w:val="28"/>
          <w:szCs w:val="28"/>
        </w:rPr>
        <w:t xml:space="preserve">. на действующих клиентов банка ВТБ. Ограничение по максимальной сумме тарифа распространяется на клиентов, осуществляющих следующие виды </w:t>
      </w:r>
      <w:r w:rsidRPr="00815A0E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</w:t>
      </w:r>
      <w:r w:rsidRPr="00815A0E">
        <w:rPr>
          <w:rFonts w:ascii="Times New Roman" w:hAnsi="Times New Roman" w:cs="Times New Roman"/>
          <w:sz w:val="28"/>
          <w:szCs w:val="28"/>
        </w:rPr>
        <w:t>определенные Банком России: р</w:t>
      </w:r>
      <w:r w:rsidRPr="00815A0E">
        <w:rPr>
          <w:rFonts w:ascii="Times New Roman" w:hAnsi="Times New Roman" w:cs="Times New Roman"/>
          <w:color w:val="000000"/>
          <w:sz w:val="28"/>
          <w:szCs w:val="28"/>
        </w:rPr>
        <w:t>озничная продажа продуктов питания и еды; розничная продажа лекарств и иных товаров медицинского назначения; розничная продажа бытовой техники, электроники и средств связи (на сумму не более 20 тысяч рублей); розничная продажа одежды; продажа товаров повседневного спроса.</w:t>
      </w:r>
    </w:p>
    <w:p w:rsidR="00815A0E" w:rsidRPr="00815A0E" w:rsidRDefault="00815A0E" w:rsidP="00815A0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5A0E">
        <w:rPr>
          <w:rFonts w:ascii="Times New Roman" w:hAnsi="Times New Roman"/>
          <w:b/>
          <w:bCs/>
          <w:sz w:val="28"/>
          <w:szCs w:val="28"/>
        </w:rPr>
        <w:t> </w:t>
      </w:r>
    </w:p>
    <w:p w:rsidR="00815A0E" w:rsidRPr="00815A0E" w:rsidRDefault="00815A0E" w:rsidP="00815A0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b/>
          <w:bCs/>
          <w:sz w:val="28"/>
          <w:szCs w:val="28"/>
        </w:rPr>
        <w:t>Дополнительно:</w:t>
      </w:r>
    </w:p>
    <w:p w:rsidR="00815A0E" w:rsidRPr="00815A0E" w:rsidRDefault="00815A0E" w:rsidP="00815A0E">
      <w:pPr>
        <w:pStyle w:val="p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5A0E">
        <w:rPr>
          <w:sz w:val="28"/>
          <w:szCs w:val="28"/>
        </w:rPr>
        <w:lastRenderedPageBreak/>
        <w:t>В постоянном режиме банк обеспечивает все необходимые профилактические мероприятия в отделениях: в течение дня в офисах, особенно в зонах клиентского обслуживания, проводится дезинфекция, при работе с документами и денежными купюрами специалисты используют дезинфицирующие средства.</w:t>
      </w:r>
    </w:p>
    <w:p w:rsidR="00815A0E" w:rsidRPr="00815A0E" w:rsidRDefault="00815A0E" w:rsidP="00815A0E">
      <w:pPr>
        <w:pStyle w:val="p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5A0E">
        <w:rPr>
          <w:rStyle w:val="s1"/>
          <w:sz w:val="28"/>
          <w:szCs w:val="28"/>
        </w:rPr>
        <w:t xml:space="preserve">В условиях сложной эпидемиологической ситуации обращения клиентов, которые предпочитают воздержаться от личных визитов в Банк, принимаются в контакт-центре Банка для малого и среднего предпринимательства: </w:t>
      </w:r>
      <w:r w:rsidRPr="00815A0E">
        <w:rPr>
          <w:sz w:val="28"/>
          <w:szCs w:val="28"/>
        </w:rPr>
        <w:t xml:space="preserve">8(800)200-77-99 (звонок бесплатный по России), </w:t>
      </w:r>
      <w:hyperlink r:id="rId5" w:history="1">
        <w:r w:rsidRPr="00815A0E">
          <w:rPr>
            <w:rStyle w:val="a3"/>
            <w:sz w:val="28"/>
            <w:szCs w:val="28"/>
            <w:lang w:val="en-US"/>
          </w:rPr>
          <w:t>corp</w:t>
        </w:r>
        <w:r w:rsidRPr="00815A0E">
          <w:rPr>
            <w:rStyle w:val="a3"/>
            <w:sz w:val="28"/>
            <w:szCs w:val="28"/>
          </w:rPr>
          <w:t>@</w:t>
        </w:r>
        <w:r w:rsidRPr="00815A0E">
          <w:rPr>
            <w:rStyle w:val="a3"/>
            <w:sz w:val="28"/>
            <w:szCs w:val="28"/>
            <w:lang w:val="en-US"/>
          </w:rPr>
          <w:t>vtb</w:t>
        </w:r>
        <w:r w:rsidRPr="00815A0E">
          <w:rPr>
            <w:rStyle w:val="a3"/>
            <w:sz w:val="28"/>
            <w:szCs w:val="28"/>
          </w:rPr>
          <w:t>.</w:t>
        </w:r>
        <w:r w:rsidRPr="00815A0E">
          <w:rPr>
            <w:rStyle w:val="a3"/>
            <w:sz w:val="28"/>
            <w:szCs w:val="28"/>
            <w:lang w:val="en-US"/>
          </w:rPr>
          <w:t>ru</w:t>
        </w:r>
      </w:hyperlink>
    </w:p>
    <w:p w:rsidR="00815A0E" w:rsidRPr="00815A0E" w:rsidRDefault="00815A0E" w:rsidP="00815A0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t>Обращение будет принято дистанционно, далее с клиентом свяжется представитель Банка.</w:t>
      </w:r>
    </w:p>
    <w:p w:rsidR="00815A0E" w:rsidRPr="00815A0E" w:rsidRDefault="00815A0E" w:rsidP="00815A0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0E">
        <w:rPr>
          <w:rFonts w:ascii="Times New Roman" w:hAnsi="Times New Roman"/>
          <w:sz w:val="28"/>
          <w:szCs w:val="28"/>
        </w:rPr>
        <w:t xml:space="preserve">На сайте ВТБ создан специализированный раздел </w:t>
      </w:r>
      <w:hyperlink r:id="rId6" w:history="1">
        <w:r w:rsidRPr="00815A0E">
          <w:rPr>
            <w:rStyle w:val="a3"/>
            <w:rFonts w:ascii="Times New Roman" w:hAnsi="Times New Roman"/>
            <w:sz w:val="28"/>
            <w:szCs w:val="28"/>
          </w:rPr>
          <w:t>https://www.vtb.ru/stayhome/</w:t>
        </w:r>
      </w:hyperlink>
      <w:r w:rsidRPr="00815A0E">
        <w:rPr>
          <w:rFonts w:ascii="Times New Roman" w:hAnsi="Times New Roman"/>
          <w:sz w:val="28"/>
          <w:szCs w:val="28"/>
        </w:rPr>
        <w:t>, где специально для предпринимателей собрана информация, которая поможет работать эффективно, оставаясь дома. Размещены ответы на актуальные вопросы, информация о продуктах и дистанционных сервисах, о выгодных предложениях партнеров.</w:t>
      </w:r>
    </w:p>
    <w:p w:rsidR="00815A0E" w:rsidRPr="00815A0E" w:rsidRDefault="00815A0E" w:rsidP="00815A0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0E">
        <w:rPr>
          <w:rFonts w:ascii="Times New Roman" w:hAnsi="Times New Roman"/>
          <w:sz w:val="28"/>
          <w:szCs w:val="28"/>
        </w:rPr>
        <w:t xml:space="preserve">Для поддержки предпринимателей на сайте ВТБ запущен специальный проект, где рассказано о продуктах и дистанционных сервисах, о выгодных предложениях партнеров Банка, состоятся онлайн-конференции для предпринимателей на актуальные темы (построение бизнеса на </w:t>
      </w:r>
      <w:proofErr w:type="spellStart"/>
      <w:r w:rsidRPr="00815A0E">
        <w:rPr>
          <w:rFonts w:ascii="Times New Roman" w:hAnsi="Times New Roman"/>
          <w:sz w:val="28"/>
          <w:szCs w:val="28"/>
        </w:rPr>
        <w:t>удаленке</w:t>
      </w:r>
      <w:proofErr w:type="spellEnd"/>
      <w:r w:rsidRPr="00815A0E">
        <w:rPr>
          <w:rFonts w:ascii="Times New Roman" w:hAnsi="Times New Roman"/>
          <w:sz w:val="28"/>
          <w:szCs w:val="28"/>
        </w:rPr>
        <w:t xml:space="preserve">, вывод в продажу нового продукта в цифровых каналах, рекомендации по маркетингу и продвижению в сети, </w:t>
      </w:r>
      <w:proofErr w:type="spellStart"/>
      <w:r w:rsidRPr="00815A0E">
        <w:rPr>
          <w:rFonts w:ascii="Times New Roman" w:hAnsi="Times New Roman"/>
          <w:sz w:val="28"/>
          <w:szCs w:val="28"/>
        </w:rPr>
        <w:t>Digital</w:t>
      </w:r>
      <w:proofErr w:type="spellEnd"/>
      <w:r w:rsidRPr="00815A0E">
        <w:rPr>
          <w:rFonts w:ascii="Times New Roman" w:hAnsi="Times New Roman"/>
          <w:sz w:val="28"/>
          <w:szCs w:val="28"/>
        </w:rPr>
        <w:t xml:space="preserve"> тренды 2020-2021 т.д.) и многое другое.</w:t>
      </w:r>
    </w:p>
    <w:p w:rsidR="00815A0E" w:rsidRPr="00815A0E" w:rsidRDefault="00815A0E" w:rsidP="00815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A0E">
        <w:rPr>
          <w:rFonts w:ascii="Times New Roman" w:hAnsi="Times New Roman"/>
          <w:b/>
          <w:bCs/>
          <w:sz w:val="28"/>
          <w:szCs w:val="28"/>
        </w:rPr>
        <w:t> </w:t>
      </w:r>
    </w:p>
    <w:p w:rsidR="00815A0E" w:rsidRPr="00815A0E" w:rsidRDefault="00815A0E" w:rsidP="00815A0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b/>
          <w:bCs/>
          <w:sz w:val="28"/>
          <w:szCs w:val="28"/>
        </w:rPr>
        <w:t>Нефинансовые сервисы для среднего и малого бизнеса:</w:t>
      </w:r>
    </w:p>
    <w:p w:rsidR="00815A0E" w:rsidRPr="00815A0E" w:rsidRDefault="00815A0E" w:rsidP="00815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A0E">
        <w:rPr>
          <w:rFonts w:ascii="Times New Roman" w:hAnsi="Times New Roman"/>
          <w:b/>
          <w:bCs/>
          <w:sz w:val="28"/>
          <w:szCs w:val="28"/>
        </w:rPr>
        <w:t> </w:t>
      </w:r>
    </w:p>
    <w:p w:rsidR="00815A0E" w:rsidRPr="00815A0E" w:rsidRDefault="00815A0E" w:rsidP="00815A0E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t xml:space="preserve">      Запущено мобильное приложение </w:t>
      </w:r>
      <w:hyperlink r:id="rId7" w:history="1">
        <w:r w:rsidRPr="00815A0E">
          <w:rPr>
            <w:rStyle w:val="a3"/>
            <w:rFonts w:ascii="Times New Roman" w:hAnsi="Times New Roman" w:cs="Times New Roman"/>
            <w:sz w:val="28"/>
            <w:szCs w:val="28"/>
          </w:rPr>
          <w:t>Цифра</w:t>
        </w:r>
      </w:hyperlink>
      <w:r w:rsidRPr="00815A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A0E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815A0E">
        <w:rPr>
          <w:rFonts w:ascii="Times New Roman" w:hAnsi="Times New Roman" w:cs="Times New Roman"/>
          <w:sz w:val="28"/>
          <w:szCs w:val="28"/>
        </w:rPr>
        <w:t>), которое позволяет клиентам работать дистанционно и не посещать офис. Новое приложение включает инструменты, необходимые ИП для полноценного документооборота: бухгалтерский и налоговый учет «под ключ», консалтинг и другие возможности. В мобильном приложении Цифра пользователь может самостоятельно отслеживать финансовые операции, управлять несколькими счетами, открытыми в разных банках, получать напоминания о рабочих задачах и персонализированные экспертные рекомендации на основе глубокой рыночной аналитики. Приложение Цифра доступно не только клиентам ВТБ, но и других банков.</w:t>
      </w:r>
    </w:p>
    <w:p w:rsidR="00815A0E" w:rsidRPr="00815A0E" w:rsidRDefault="00815A0E" w:rsidP="00815A0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t>•         Доступна онлайн-регистрация бизнеса. На специальной странице банка start.vtb.ru предприниматель может онлайн-зарегистрировать ООО и ИП - сформировать необходимый комплект документов, получить квалифицированную электронную подпись в приложение на своем смартфоне, в один клик заверить их и отправить в ФНС России.</w:t>
      </w:r>
    </w:p>
    <w:p w:rsidR="00815A0E" w:rsidRPr="00815A0E" w:rsidRDefault="00815A0E" w:rsidP="00815A0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t xml:space="preserve">•         Активным спросом пользуется сервис электронной коммерции – В2В-платформа «ВТБ Бизнес Коннект» vtbconnect.ru, на которой </w:t>
      </w:r>
      <w:r w:rsidRPr="00815A0E">
        <w:rPr>
          <w:rFonts w:ascii="Times New Roman" w:hAnsi="Times New Roman" w:cs="Times New Roman"/>
          <w:sz w:val="28"/>
          <w:szCs w:val="28"/>
        </w:rPr>
        <w:lastRenderedPageBreak/>
        <w:t>предприниматели могут находить покупателей и поставщиков, а также совершать сделки полностью онлайн.</w:t>
      </w:r>
    </w:p>
    <w:p w:rsidR="00815A0E" w:rsidRPr="00815A0E" w:rsidRDefault="00815A0E" w:rsidP="00815A0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0E">
        <w:rPr>
          <w:rFonts w:ascii="Times New Roman" w:hAnsi="Times New Roman" w:cs="Times New Roman"/>
          <w:sz w:val="28"/>
          <w:szCs w:val="28"/>
        </w:rPr>
        <w:t xml:space="preserve">•         Работает платформа нефинансовых сервисов </w:t>
      </w:r>
      <w:proofErr w:type="gramStart"/>
      <w:r w:rsidRPr="00815A0E">
        <w:rPr>
          <w:rFonts w:ascii="Times New Roman" w:hAnsi="Times New Roman" w:cs="Times New Roman"/>
          <w:sz w:val="28"/>
          <w:szCs w:val="28"/>
        </w:rPr>
        <w:t>marketplace.vtb.ru ,</w:t>
      </w:r>
      <w:proofErr w:type="gramEnd"/>
      <w:r w:rsidRPr="00815A0E">
        <w:rPr>
          <w:rFonts w:ascii="Times New Roman" w:hAnsi="Times New Roman" w:cs="Times New Roman"/>
          <w:sz w:val="28"/>
          <w:szCs w:val="28"/>
        </w:rPr>
        <w:t xml:space="preserve"> которая доступна на сайте ВТБ как клиентам, так и не клиентам Банка, а сервисы платформы обеспечивают самые актуальные потребности предпринимателей: круглосуточная юридическая поддержка бизнеса от «Европейской юридической службы», пакеты услуг по выводу бизнеса в онлайн от RU-CENTER. Кроме того, предпринимателям доступен поиск </w:t>
      </w:r>
      <w:proofErr w:type="spellStart"/>
      <w:r w:rsidRPr="00815A0E">
        <w:rPr>
          <w:rFonts w:ascii="Times New Roman" w:hAnsi="Times New Roman" w:cs="Times New Roman"/>
          <w:sz w:val="28"/>
          <w:szCs w:val="28"/>
        </w:rPr>
        <w:t>фрилансеров</w:t>
      </w:r>
      <w:proofErr w:type="spellEnd"/>
      <w:r w:rsidRPr="00815A0E">
        <w:rPr>
          <w:rFonts w:ascii="Times New Roman" w:hAnsi="Times New Roman" w:cs="Times New Roman"/>
          <w:sz w:val="28"/>
          <w:szCs w:val="28"/>
        </w:rPr>
        <w:t xml:space="preserve"> для решения разовых задач бизнеса от Freelance.ru, услуга по управлению торговлей от «Моего дела», а также экспресс-сервисы по проверке контрагентов компании «СКБ Контур» и проверки и регистрации товарных знаков от «Онлайн патента».</w:t>
      </w:r>
    </w:p>
    <w:p w:rsidR="00815A0E" w:rsidRPr="00815A0E" w:rsidRDefault="00815A0E" w:rsidP="00815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A0E">
        <w:rPr>
          <w:rFonts w:ascii="Times New Roman" w:hAnsi="Times New Roman"/>
          <w:sz w:val="28"/>
          <w:szCs w:val="28"/>
        </w:rPr>
        <w:t>•        Популярен среди предпринимателей бесплатный информационно-образовательный ресурс «Ближе к делу» kdelu.vtb.ru, на котором публикуются актуальные статьи по вопросам ведения бизнеса, эксперты рассказывают, как создать и развивать свое дело, а наши клиенты имеют возможность пройти обучение и получить сертификат. Кроме того, там реализован сервис бесплатной онлайн-консультации.</w:t>
      </w:r>
    </w:p>
    <w:p w:rsidR="005E05CB" w:rsidRPr="00815A0E" w:rsidRDefault="005E05CB" w:rsidP="00815A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E05CB" w:rsidRPr="0081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93C36"/>
    <w:multiLevelType w:val="hybridMultilevel"/>
    <w:tmpl w:val="5840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D26C9"/>
    <w:multiLevelType w:val="hybridMultilevel"/>
    <w:tmpl w:val="6A0CD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13839"/>
    <w:multiLevelType w:val="hybridMultilevel"/>
    <w:tmpl w:val="4CFA8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3705B"/>
    <w:multiLevelType w:val="hybridMultilevel"/>
    <w:tmpl w:val="6046E2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000D"/>
    <w:multiLevelType w:val="hybridMultilevel"/>
    <w:tmpl w:val="9A564C4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01F03"/>
    <w:multiLevelType w:val="hybridMultilevel"/>
    <w:tmpl w:val="43208A42"/>
    <w:lvl w:ilvl="0" w:tplc="E65A915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C92950"/>
    <w:multiLevelType w:val="hybridMultilevel"/>
    <w:tmpl w:val="1DB402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7A"/>
    <w:rsid w:val="00321D7A"/>
    <w:rsid w:val="005E05CB"/>
    <w:rsid w:val="0066159F"/>
    <w:rsid w:val="0081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64CB-B547-4399-8E11-5A116B50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0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A0E"/>
    <w:rPr>
      <w:color w:val="0563C1"/>
      <w:u w:val="single"/>
    </w:rPr>
  </w:style>
  <w:style w:type="paragraph" w:styleId="a4">
    <w:name w:val="No Spacing"/>
    <w:basedOn w:val="a"/>
    <w:uiPriority w:val="1"/>
    <w:qFormat/>
    <w:rsid w:val="00815A0E"/>
    <w:rPr>
      <w:lang w:eastAsia="ru-RU"/>
    </w:rPr>
  </w:style>
  <w:style w:type="character" w:customStyle="1" w:styleId="a5">
    <w:name w:val="Абзац списка Знак"/>
    <w:aliases w:val="Буллет Знак,Bullet_IRAO Знак,Bullet_MR Знак,List Знак,List1 Знак,List11 Знак,List111 Знак,List1111 Знак,Liste1 Знак,List2 Знак,List11111 Знак,List111111 Знак,List1111111 Знак,Bullet Знак,Нумерованый список Знак,List Paragraph1 Знак"/>
    <w:basedOn w:val="a0"/>
    <w:link w:val="a6"/>
    <w:uiPriority w:val="34"/>
    <w:locked/>
    <w:rsid w:val="00815A0E"/>
  </w:style>
  <w:style w:type="paragraph" w:styleId="a6">
    <w:name w:val="List Paragraph"/>
    <w:aliases w:val="Буллет,Bullet_IRAO,Bullet_MR,List,List1,List11,List111,List1111,Liste1,List2,List11111,List111111,List1111111,Bullet,Нумерованый список,List Paragraph1,ARIAL,List Paragraph"/>
    <w:basedOn w:val="a"/>
    <w:link w:val="a5"/>
    <w:uiPriority w:val="34"/>
    <w:qFormat/>
    <w:rsid w:val="00815A0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p1">
    <w:name w:val="p1"/>
    <w:basedOn w:val="a"/>
    <w:uiPriority w:val="99"/>
    <w:rsid w:val="00815A0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1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fra.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tb.ru/stayhome/" TargetMode="External"/><Relationship Id="rId5" Type="http://schemas.openxmlformats.org/officeDocument/2006/relationships/hyperlink" Target="mailto:corp@vt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Степаненко</dc:creator>
  <cp:keywords/>
  <dc:description/>
  <cp:lastModifiedBy>Алена Владимировна Степаненко</cp:lastModifiedBy>
  <cp:revision>2</cp:revision>
  <dcterms:created xsi:type="dcterms:W3CDTF">2020-05-13T04:49:00Z</dcterms:created>
  <dcterms:modified xsi:type="dcterms:W3CDTF">2020-05-13T05:03:00Z</dcterms:modified>
</cp:coreProperties>
</file>