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0F" w:rsidRPr="00DE1AD2" w:rsidRDefault="009A4C0F" w:rsidP="00DE1AD2">
      <w:pPr>
        <w:pStyle w:val="a3"/>
        <w:jc w:val="center"/>
        <w:rPr>
          <w:sz w:val="28"/>
          <w:szCs w:val="28"/>
          <w:lang w:eastAsia="ru-RU"/>
        </w:rPr>
      </w:pPr>
      <w:r w:rsidRPr="00DE1AD2">
        <w:rPr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9A4C0F" w:rsidRPr="00DE1AD2" w:rsidRDefault="009A4C0F" w:rsidP="00DE1AD2">
      <w:pPr>
        <w:pStyle w:val="a3"/>
        <w:jc w:val="center"/>
        <w:rPr>
          <w:sz w:val="28"/>
          <w:szCs w:val="28"/>
          <w:lang w:eastAsia="ru-RU"/>
        </w:rPr>
      </w:pPr>
      <w:r w:rsidRPr="00DE1AD2">
        <w:rPr>
          <w:sz w:val="28"/>
          <w:szCs w:val="28"/>
          <w:lang w:eastAsia="ru-RU"/>
        </w:rPr>
        <w:t>Еврейской автономной области</w:t>
      </w:r>
    </w:p>
    <w:p w:rsidR="009A4C0F" w:rsidRPr="00DE1AD2" w:rsidRDefault="009A4C0F" w:rsidP="00DE1AD2">
      <w:pPr>
        <w:pStyle w:val="a3"/>
        <w:jc w:val="center"/>
        <w:rPr>
          <w:sz w:val="28"/>
          <w:szCs w:val="28"/>
          <w:lang w:eastAsia="ru-RU"/>
        </w:rPr>
      </w:pPr>
    </w:p>
    <w:p w:rsidR="009A4C0F" w:rsidRPr="00DE1AD2" w:rsidRDefault="009A4C0F" w:rsidP="00DE1AD2">
      <w:pPr>
        <w:pStyle w:val="a3"/>
        <w:jc w:val="center"/>
        <w:rPr>
          <w:sz w:val="28"/>
          <w:szCs w:val="28"/>
          <w:lang w:eastAsia="ru-RU"/>
        </w:rPr>
      </w:pPr>
      <w:r w:rsidRPr="00DE1AD2">
        <w:rPr>
          <w:sz w:val="28"/>
          <w:szCs w:val="28"/>
          <w:lang w:eastAsia="ru-RU"/>
        </w:rPr>
        <w:t>АДМИНИСТРАЦИЯ МУНИЦИПАЛЬНОГО РАЙОНА</w:t>
      </w:r>
    </w:p>
    <w:p w:rsidR="00DE1AD2" w:rsidRPr="00DE1AD2" w:rsidRDefault="00DE1AD2" w:rsidP="00DE1AD2">
      <w:pPr>
        <w:pStyle w:val="a3"/>
        <w:jc w:val="center"/>
        <w:rPr>
          <w:sz w:val="28"/>
          <w:szCs w:val="28"/>
          <w:lang w:eastAsia="ru-RU"/>
        </w:rPr>
      </w:pPr>
    </w:p>
    <w:p w:rsidR="009A4C0F" w:rsidRPr="00DE1AD2" w:rsidRDefault="009A4C0F" w:rsidP="00DE1AD2">
      <w:pPr>
        <w:pStyle w:val="a3"/>
        <w:jc w:val="center"/>
        <w:rPr>
          <w:sz w:val="28"/>
          <w:szCs w:val="28"/>
          <w:lang w:eastAsia="ru-RU"/>
        </w:rPr>
      </w:pPr>
      <w:r w:rsidRPr="00DE1AD2">
        <w:rPr>
          <w:sz w:val="28"/>
          <w:szCs w:val="28"/>
          <w:lang w:eastAsia="ru-RU"/>
        </w:rPr>
        <w:t>ПОСТАНОВЛЕНИЕ</w:t>
      </w:r>
    </w:p>
    <w:p w:rsidR="009A4C0F" w:rsidRPr="00DE1AD2" w:rsidRDefault="00264C40" w:rsidP="00DE1AD2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03.02.2022</w:t>
      </w:r>
      <w:bookmarkStart w:id="0" w:name="_GoBack"/>
      <w:bookmarkEnd w:id="0"/>
      <w:r w:rsidR="004B2E67" w:rsidRPr="00DE1AD2">
        <w:rPr>
          <w:sz w:val="28"/>
          <w:szCs w:val="28"/>
          <w:lang w:eastAsia="ru-RU"/>
        </w:rPr>
        <w:t xml:space="preserve">           </w:t>
      </w:r>
      <w:r w:rsidR="009A4C0F" w:rsidRPr="00DE1AD2">
        <w:rPr>
          <w:sz w:val="28"/>
          <w:szCs w:val="28"/>
          <w:lang w:eastAsia="ru-RU"/>
        </w:rPr>
        <w:t xml:space="preserve">                              </w:t>
      </w:r>
      <w:r w:rsidR="00A5384D">
        <w:rPr>
          <w:sz w:val="28"/>
          <w:szCs w:val="28"/>
          <w:lang w:eastAsia="ru-RU"/>
        </w:rPr>
        <w:t xml:space="preserve">                     </w:t>
      </w:r>
      <w:r w:rsidR="009A4C0F" w:rsidRPr="00DE1AD2">
        <w:rPr>
          <w:sz w:val="28"/>
          <w:szCs w:val="28"/>
          <w:lang w:eastAsia="ru-RU"/>
        </w:rPr>
        <w:t xml:space="preserve">                               </w:t>
      </w:r>
      <w:r w:rsidR="004B2E67" w:rsidRPr="00DE1AD2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36</w:t>
      </w:r>
    </w:p>
    <w:p w:rsidR="009A4C0F" w:rsidRPr="00DE1AD2" w:rsidRDefault="009A4C0F" w:rsidP="00DE1AD2">
      <w:pPr>
        <w:pStyle w:val="a3"/>
        <w:jc w:val="center"/>
        <w:rPr>
          <w:sz w:val="28"/>
          <w:szCs w:val="28"/>
          <w:lang w:eastAsia="ru-RU"/>
        </w:rPr>
      </w:pPr>
      <w:r w:rsidRPr="00DE1AD2">
        <w:rPr>
          <w:sz w:val="28"/>
          <w:szCs w:val="28"/>
          <w:lang w:eastAsia="ru-RU"/>
        </w:rPr>
        <w:t>пос. Смидович</w:t>
      </w:r>
    </w:p>
    <w:p w:rsidR="009A4C0F" w:rsidRPr="00DE1AD2" w:rsidRDefault="009A4C0F" w:rsidP="00DE1AD2">
      <w:pPr>
        <w:pStyle w:val="a3"/>
        <w:jc w:val="center"/>
        <w:rPr>
          <w:sz w:val="28"/>
          <w:szCs w:val="28"/>
          <w:lang w:eastAsia="ru-RU"/>
        </w:rPr>
      </w:pPr>
    </w:p>
    <w:p w:rsidR="009A4C0F" w:rsidRPr="00DE1AD2" w:rsidRDefault="009A4C0F" w:rsidP="00DE1AD2">
      <w:pPr>
        <w:pStyle w:val="a3"/>
        <w:jc w:val="both"/>
        <w:rPr>
          <w:iCs/>
          <w:sz w:val="28"/>
          <w:szCs w:val="28"/>
        </w:rPr>
      </w:pPr>
      <w:r w:rsidRPr="00DE1AD2">
        <w:rPr>
          <w:iCs/>
          <w:sz w:val="28"/>
          <w:szCs w:val="28"/>
        </w:rPr>
        <w:t xml:space="preserve">Об утверждении </w:t>
      </w:r>
      <w:r w:rsidRPr="00DE1AD2">
        <w:rPr>
          <w:bCs/>
          <w:iCs/>
          <w:sz w:val="28"/>
          <w:szCs w:val="28"/>
        </w:rPr>
        <w:t xml:space="preserve">программы </w:t>
      </w:r>
      <w:r w:rsidRPr="00DE1AD2">
        <w:rPr>
          <w:i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DE1AD2">
        <w:rPr>
          <w:i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E1AD2">
        <w:rPr>
          <w:iCs/>
          <w:sz w:val="28"/>
          <w:szCs w:val="28"/>
          <w:lang w:eastAsia="ru-RU"/>
        </w:rPr>
        <w:t xml:space="preserve"> на 2022 год</w:t>
      </w:r>
    </w:p>
    <w:p w:rsidR="009A4C0F" w:rsidRPr="00DE1AD2" w:rsidRDefault="009A4C0F" w:rsidP="00DE1AD2">
      <w:pPr>
        <w:spacing w:line="200" w:lineRule="atLeast"/>
        <w:ind w:right="-285"/>
        <w:jc w:val="center"/>
        <w:rPr>
          <w:iCs/>
          <w:sz w:val="28"/>
          <w:szCs w:val="28"/>
        </w:rPr>
      </w:pPr>
    </w:p>
    <w:p w:rsidR="00DE1AD2" w:rsidRDefault="009A4C0F" w:rsidP="00DE1AD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256E">
        <w:rPr>
          <w:rFonts w:eastAsiaTheme="minorEastAsia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8E256E">
          <w:rPr>
            <w:rFonts w:eastAsiaTheme="minorEastAsia"/>
            <w:sz w:val="28"/>
            <w:szCs w:val="28"/>
            <w:lang w:eastAsia="ru-RU"/>
          </w:rPr>
          <w:t>законом</w:t>
        </w:r>
      </w:hyperlink>
      <w:r w:rsidRPr="008E256E">
        <w:rPr>
          <w:rFonts w:eastAsiaTheme="minorEastAsia"/>
          <w:sz w:val="28"/>
          <w:szCs w:val="28"/>
          <w:lang w:eastAsia="ru-RU"/>
        </w:rPr>
        <w:t xml:space="preserve"> от 31.07.2020 № 248-ФЗ "О государственном контроле (надзоре) и муниципальном контроле в Российской Федерации", </w:t>
      </w:r>
      <w:r w:rsidRPr="00555356">
        <w:rPr>
          <w:sz w:val="28"/>
        </w:rPr>
        <w:t>на основании постановления Правительства Р</w:t>
      </w:r>
      <w:r>
        <w:rPr>
          <w:sz w:val="28"/>
        </w:rPr>
        <w:t xml:space="preserve">оссийской </w:t>
      </w:r>
      <w:r w:rsidRPr="00555356">
        <w:rPr>
          <w:sz w:val="28"/>
        </w:rPr>
        <w:t>Ф</w:t>
      </w:r>
      <w:r>
        <w:rPr>
          <w:sz w:val="28"/>
        </w:rPr>
        <w:t>едерации</w:t>
      </w:r>
      <w:r w:rsidRPr="00555356">
        <w:rPr>
          <w:sz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</w:rPr>
        <w:t>) охраняемым законом ценностям»</w:t>
      </w:r>
      <w:r w:rsidRPr="00A40A86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адми</w:t>
      </w:r>
      <w:r w:rsidR="00DE1AD2">
        <w:rPr>
          <w:sz w:val="28"/>
          <w:szCs w:val="28"/>
        </w:rPr>
        <w:t>нистрация муниципального района</w:t>
      </w:r>
    </w:p>
    <w:p w:rsidR="009A4C0F" w:rsidRPr="009C2F46" w:rsidRDefault="009A4C0F" w:rsidP="00DE1AD2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ПОСТАНОВЛЯЕТ:</w:t>
      </w:r>
    </w:p>
    <w:p w:rsidR="009A4C0F" w:rsidRPr="009C2F46" w:rsidRDefault="009A4C0F" w:rsidP="009A4C0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</w:t>
      </w:r>
      <w:r w:rsidRPr="00AA5BC6">
        <w:rPr>
          <w:rFonts w:ascii="Times New Roman" w:hAnsi="Times New Roman" w:cs="Times New Roman"/>
          <w:sz w:val="28"/>
        </w:rPr>
        <w:t xml:space="preserve">программу </w:t>
      </w:r>
      <w:r w:rsidRPr="00AA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AA5BC6">
        <w:rPr>
          <w:rFonts w:ascii="Times New Roman" w:hAnsi="Times New Roman" w:cs="Times New Roman"/>
          <w:color w:val="000000" w:themeColor="text1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AA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AA5BC6">
        <w:rPr>
          <w:rFonts w:ascii="Times New Roman" w:hAnsi="Times New Roman" w:cs="Times New Roman"/>
          <w:sz w:val="28"/>
        </w:rPr>
        <w:t>.</w:t>
      </w:r>
    </w:p>
    <w:p w:rsidR="009A4C0F" w:rsidRPr="008E256E" w:rsidRDefault="009A4C0F" w:rsidP="00A5384D">
      <w:pPr>
        <w:widowControl/>
        <w:shd w:val="clear" w:color="auto" w:fill="FFFFFF"/>
        <w:suppressAutoHyphens w:val="0"/>
        <w:spacing w:after="200" w:line="240" w:lineRule="atLeast"/>
        <w:ind w:firstLine="708"/>
        <w:contextualSpacing/>
        <w:jc w:val="both"/>
        <w:textAlignment w:val="baseline"/>
        <w:rPr>
          <w:rFonts w:eastAsia="andale sans ui;arial unicode ms"/>
          <w:sz w:val="28"/>
          <w:szCs w:val="28"/>
        </w:rPr>
      </w:pPr>
      <w:r w:rsidRPr="008E256E">
        <w:rPr>
          <w:rFonts w:eastAsia="andale sans ui;arial unicode ms"/>
          <w:sz w:val="28"/>
          <w:szCs w:val="28"/>
        </w:rPr>
        <w:t xml:space="preserve">2. Контроль за исполнением настоящего постановления возложить на </w:t>
      </w:r>
      <w:r w:rsidR="003F6070">
        <w:rPr>
          <w:rFonts w:eastAsia="andale sans ui;arial unicode ms"/>
          <w:sz w:val="28"/>
          <w:szCs w:val="28"/>
        </w:rPr>
        <w:t xml:space="preserve">заместителя начальника </w:t>
      </w:r>
      <w:r w:rsidRPr="008E256E">
        <w:rPr>
          <w:rFonts w:eastAsiaTheme="minorEastAsia"/>
          <w:sz w:val="28"/>
          <w:szCs w:val="28"/>
          <w:lang w:eastAsia="ru-RU"/>
        </w:rPr>
        <w:t>отдел</w:t>
      </w:r>
      <w:r w:rsidR="003F6070">
        <w:rPr>
          <w:rFonts w:eastAsiaTheme="minorEastAsia"/>
          <w:sz w:val="28"/>
          <w:szCs w:val="28"/>
          <w:lang w:eastAsia="ru-RU"/>
        </w:rPr>
        <w:t>а</w:t>
      </w:r>
      <w:r w:rsidRPr="008E256E">
        <w:rPr>
          <w:rFonts w:eastAsiaTheme="minorEastAsia"/>
          <w:sz w:val="28"/>
          <w:szCs w:val="28"/>
          <w:lang w:eastAsia="ru-RU"/>
        </w:rPr>
        <w:t xml:space="preserve"> дорожной деятельности, транспорта, связи и энергетики администрации муниципального района </w:t>
      </w:r>
      <w:r w:rsidR="00A5384D">
        <w:rPr>
          <w:rFonts w:eastAsiaTheme="minorEastAsia"/>
          <w:sz w:val="28"/>
          <w:szCs w:val="28"/>
          <w:lang w:eastAsia="ru-RU"/>
        </w:rPr>
        <w:t>(</w:t>
      </w:r>
      <w:r w:rsidRPr="008E256E">
        <w:rPr>
          <w:rFonts w:eastAsiaTheme="minorEastAsia"/>
          <w:sz w:val="28"/>
          <w:szCs w:val="28"/>
          <w:lang w:eastAsia="ru-RU"/>
        </w:rPr>
        <w:t>Дубровск</w:t>
      </w:r>
      <w:r w:rsidR="00A5384D">
        <w:rPr>
          <w:rFonts w:eastAsiaTheme="minorEastAsia"/>
          <w:sz w:val="28"/>
          <w:szCs w:val="28"/>
          <w:lang w:eastAsia="ru-RU"/>
        </w:rPr>
        <w:t>ая</w:t>
      </w:r>
      <w:r w:rsidRPr="008E256E">
        <w:rPr>
          <w:rFonts w:eastAsiaTheme="minorEastAsia"/>
          <w:sz w:val="28"/>
          <w:szCs w:val="28"/>
          <w:lang w:eastAsia="ru-RU"/>
        </w:rPr>
        <w:t xml:space="preserve"> А.К.</w:t>
      </w:r>
      <w:r w:rsidR="00A5384D">
        <w:rPr>
          <w:rFonts w:eastAsiaTheme="minorEastAsia"/>
          <w:sz w:val="28"/>
          <w:szCs w:val="28"/>
          <w:lang w:eastAsia="ru-RU"/>
        </w:rPr>
        <w:t>).</w:t>
      </w:r>
    </w:p>
    <w:p w:rsidR="003F6070" w:rsidRDefault="003F6070" w:rsidP="003F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3F6070" w:rsidRDefault="003F6070" w:rsidP="003F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Смидовичского муниципального района.</w:t>
      </w:r>
    </w:p>
    <w:p w:rsidR="003F6070" w:rsidRDefault="003F6070" w:rsidP="003F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A4C0F" w:rsidRPr="008E256E" w:rsidRDefault="009A4C0F" w:rsidP="009A4C0F">
      <w:pPr>
        <w:widowControl/>
        <w:suppressAutoHyphens w:val="0"/>
        <w:ind w:right="-50"/>
        <w:jc w:val="both"/>
        <w:rPr>
          <w:rFonts w:eastAsia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353"/>
        <w:gridCol w:w="1985"/>
        <w:gridCol w:w="2409"/>
      </w:tblGrid>
      <w:tr w:rsidR="009A4C0F" w:rsidRPr="008E256E" w:rsidTr="00283FD4">
        <w:trPr>
          <w:trHeight w:val="871"/>
        </w:trPr>
        <w:tc>
          <w:tcPr>
            <w:tcW w:w="5353" w:type="dxa"/>
          </w:tcPr>
          <w:p w:rsidR="009A4C0F" w:rsidRPr="008E256E" w:rsidRDefault="009A4C0F" w:rsidP="00283FD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</w:p>
          <w:p w:rsidR="009A4C0F" w:rsidRPr="008E256E" w:rsidRDefault="009A4C0F" w:rsidP="00283FD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</w:tcPr>
          <w:p w:rsidR="009A4C0F" w:rsidRPr="008E256E" w:rsidRDefault="009A4C0F" w:rsidP="00283FD4">
            <w:pPr>
              <w:widowControl/>
              <w:suppressAutoHyphens w:val="0"/>
              <w:ind w:firstLineChars="567" w:firstLine="158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>Е.А. Башкиров</w:t>
            </w: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D6343" w:rsidRPr="008E256E" w:rsidRDefault="009D6343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9A4C0F" w:rsidRPr="008E256E" w:rsidTr="00283FD4">
        <w:trPr>
          <w:trHeight w:val="1666"/>
        </w:trPr>
        <w:tc>
          <w:tcPr>
            <w:tcW w:w="5353" w:type="dxa"/>
          </w:tcPr>
          <w:p w:rsidR="009A4C0F" w:rsidRPr="008E256E" w:rsidRDefault="009A4C0F" w:rsidP="00283FD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lastRenderedPageBreak/>
              <w:t>Готовил:</w:t>
            </w: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Theme="minorEastAsia"/>
                <w:sz w:val="28"/>
                <w:szCs w:val="28"/>
                <w:lang w:eastAsia="ru-RU"/>
              </w:rPr>
              <w:t>Заместитель начальника отдела дорожной деятельности, транспорта, связи и энергетики администрации муниципального района</w:t>
            </w:r>
          </w:p>
        </w:tc>
        <w:tc>
          <w:tcPr>
            <w:tcW w:w="1985" w:type="dxa"/>
          </w:tcPr>
          <w:p w:rsidR="009A4C0F" w:rsidRPr="008E256E" w:rsidRDefault="009A4C0F" w:rsidP="00283FD4">
            <w:pPr>
              <w:widowControl/>
              <w:suppressAutoHyphens w:val="0"/>
              <w:ind w:firstLineChars="567" w:firstLine="158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>А.К. Дубровская</w:t>
            </w:r>
          </w:p>
        </w:tc>
      </w:tr>
      <w:tr w:rsidR="009A4C0F" w:rsidRPr="008E256E" w:rsidTr="00283FD4">
        <w:trPr>
          <w:trHeight w:val="967"/>
        </w:trPr>
        <w:tc>
          <w:tcPr>
            <w:tcW w:w="5353" w:type="dxa"/>
          </w:tcPr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>Начальник юридического управления</w:t>
            </w: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>администрации муниципального района</w:t>
            </w:r>
            <w:r w:rsidRPr="008E256E">
              <w:rPr>
                <w:rFonts w:eastAsia="Times New Roman"/>
                <w:sz w:val="28"/>
                <w:szCs w:val="28"/>
              </w:rPr>
              <w:tab/>
            </w: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DE1AD2" w:rsidP="00DE1AD2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Управляющий делами</w:t>
            </w:r>
            <w:r w:rsidR="009A4C0F" w:rsidRPr="008E256E">
              <w:rPr>
                <w:rFonts w:eastAsia="Times New Roman"/>
                <w:sz w:val="28"/>
                <w:szCs w:val="28"/>
              </w:rPr>
              <w:t>, начальник организационно – контрольного отдела администрации муниципального района</w:t>
            </w:r>
          </w:p>
        </w:tc>
        <w:tc>
          <w:tcPr>
            <w:tcW w:w="1985" w:type="dxa"/>
          </w:tcPr>
          <w:p w:rsidR="009A4C0F" w:rsidRPr="008E256E" w:rsidRDefault="009A4C0F" w:rsidP="00283FD4">
            <w:pPr>
              <w:widowControl/>
              <w:suppressAutoHyphens w:val="0"/>
              <w:ind w:firstLineChars="567" w:firstLine="158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>Ю.В. Волошенко</w:t>
            </w: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  <w:p w:rsidR="009A4C0F" w:rsidRPr="008E256E" w:rsidRDefault="009A4C0F" w:rsidP="00283FD4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8E256E">
              <w:rPr>
                <w:rFonts w:eastAsia="Times New Roman"/>
                <w:sz w:val="28"/>
                <w:szCs w:val="28"/>
              </w:rPr>
              <w:t>Е.В. Свиридова</w:t>
            </w:r>
          </w:p>
        </w:tc>
      </w:tr>
    </w:tbl>
    <w:p w:rsidR="009A4C0F" w:rsidRPr="008E256E" w:rsidRDefault="009A4C0F" w:rsidP="009A4C0F">
      <w:pPr>
        <w:suppressAutoHyphens w:val="0"/>
        <w:ind w:right="-50"/>
        <w:jc w:val="both"/>
        <w:rPr>
          <w:rFonts w:eastAsiaTheme="minorEastAsia"/>
          <w:lang w:eastAsia="ru-RU"/>
        </w:rPr>
      </w:pPr>
    </w:p>
    <w:p w:rsidR="009A4C0F" w:rsidRDefault="009A4C0F" w:rsidP="009A4C0F">
      <w:pPr>
        <w:ind w:left="5529"/>
        <w:rPr>
          <w:sz w:val="28"/>
          <w:szCs w:val="28"/>
        </w:rPr>
      </w:pPr>
    </w:p>
    <w:p w:rsidR="009A4C0F" w:rsidRDefault="009A4C0F" w:rsidP="009A4C0F">
      <w:pPr>
        <w:ind w:left="5529"/>
        <w:rPr>
          <w:sz w:val="28"/>
          <w:szCs w:val="28"/>
        </w:rPr>
      </w:pPr>
    </w:p>
    <w:p w:rsidR="0031562B" w:rsidRDefault="00264C40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p w:rsidR="002A67D8" w:rsidRDefault="002A67D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2A67D8" w:rsidTr="005178B9">
        <w:tc>
          <w:tcPr>
            <w:tcW w:w="5070" w:type="dxa"/>
          </w:tcPr>
          <w:p w:rsidR="002A67D8" w:rsidRDefault="002A67D8" w:rsidP="005178B9">
            <w:pPr>
              <w:pStyle w:val="21"/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2A67D8" w:rsidRDefault="002A67D8" w:rsidP="005178B9">
            <w:pPr>
              <w:pStyle w:val="21"/>
              <w:rPr>
                <w:rFonts w:eastAsiaTheme="minorEastAsia"/>
                <w:sz w:val="28"/>
                <w:szCs w:val="28"/>
                <w:lang w:eastAsia="ru-RU"/>
              </w:rPr>
            </w:pPr>
            <w:r w:rsidRPr="008B3B2C">
              <w:rPr>
                <w:rFonts w:eastAsiaTheme="minorEastAsia"/>
                <w:sz w:val="28"/>
                <w:szCs w:val="28"/>
                <w:lang w:eastAsia="ru-RU"/>
              </w:rPr>
              <w:t>УТВЕРЖДЕН</w:t>
            </w:r>
            <w:r w:rsidRPr="008B3B2C">
              <w:rPr>
                <w:rFonts w:eastAsiaTheme="minorEastAsia"/>
                <w:sz w:val="28"/>
                <w:szCs w:val="28"/>
                <w:lang w:val="en-US" w:eastAsia="ru-RU"/>
              </w:rPr>
              <w:t>O</w:t>
            </w:r>
          </w:p>
          <w:p w:rsidR="002A67D8" w:rsidRPr="008B3B2C" w:rsidRDefault="002A67D8" w:rsidP="005178B9">
            <w:pPr>
              <w:pStyle w:val="21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2A67D8" w:rsidRDefault="002A67D8" w:rsidP="005178B9">
            <w:pPr>
              <w:pStyle w:val="21"/>
              <w:rPr>
                <w:rFonts w:eastAsiaTheme="minorEastAsia"/>
                <w:sz w:val="28"/>
                <w:szCs w:val="28"/>
                <w:lang w:eastAsia="ru-RU"/>
              </w:rPr>
            </w:pPr>
            <w:r w:rsidRPr="008B3B2C">
              <w:rPr>
                <w:rFonts w:eastAsiaTheme="minorEastAsia"/>
                <w:sz w:val="28"/>
                <w:szCs w:val="28"/>
                <w:lang w:eastAsia="ru-RU"/>
              </w:rPr>
              <w:t>ПРИЛОЖЕНИЕ</w:t>
            </w:r>
          </w:p>
          <w:p w:rsidR="002A67D8" w:rsidRPr="008B3B2C" w:rsidRDefault="002A67D8" w:rsidP="005178B9">
            <w:pPr>
              <w:pStyle w:val="21"/>
              <w:rPr>
                <w:rFonts w:eastAsiaTheme="minorEastAsia"/>
                <w:sz w:val="28"/>
                <w:szCs w:val="28"/>
                <w:lang w:eastAsia="ru-RU"/>
              </w:rPr>
            </w:pPr>
            <w:r w:rsidRPr="008B3B2C">
              <w:rPr>
                <w:rFonts w:eastAsiaTheme="minorEastAsia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A67D8" w:rsidRPr="008B3B2C" w:rsidRDefault="002A67D8" w:rsidP="005178B9">
            <w:pPr>
              <w:pStyle w:val="21"/>
              <w:rPr>
                <w:rFonts w:eastAsiaTheme="minorEastAsia"/>
                <w:sz w:val="28"/>
                <w:szCs w:val="28"/>
                <w:lang w:eastAsia="ru-RU"/>
              </w:rPr>
            </w:pPr>
            <w:r w:rsidRPr="008B3B2C">
              <w:rPr>
                <w:rFonts w:eastAsiaTheme="minorEastAsia"/>
                <w:sz w:val="28"/>
                <w:szCs w:val="28"/>
                <w:lang w:eastAsia="ru-RU"/>
              </w:rPr>
              <w:t>муниципального района</w:t>
            </w:r>
          </w:p>
          <w:p w:rsidR="002A67D8" w:rsidRPr="008B3B2C" w:rsidRDefault="002A67D8" w:rsidP="005178B9">
            <w:pPr>
              <w:pStyle w:val="21"/>
              <w:rPr>
                <w:rFonts w:eastAsiaTheme="minorEastAsia"/>
                <w:sz w:val="28"/>
                <w:szCs w:val="28"/>
                <w:lang w:eastAsia="ru-RU"/>
              </w:rPr>
            </w:pPr>
            <w:r w:rsidRPr="008B3B2C">
              <w:rPr>
                <w:rFonts w:eastAsiaTheme="minorEastAsia"/>
                <w:sz w:val="28"/>
                <w:szCs w:val="28"/>
                <w:lang w:eastAsia="ru-RU"/>
              </w:rPr>
              <w:t>от ____________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___</w:t>
            </w:r>
            <w:r w:rsidRPr="008B3B2C">
              <w:rPr>
                <w:rFonts w:eastAsiaTheme="minorEastAsia"/>
                <w:sz w:val="28"/>
                <w:szCs w:val="28"/>
                <w:lang w:eastAsia="ru-RU"/>
              </w:rPr>
              <w:t xml:space="preserve"> № ____</w:t>
            </w:r>
          </w:p>
          <w:p w:rsidR="002A67D8" w:rsidRDefault="002A67D8" w:rsidP="005178B9">
            <w:pPr>
              <w:pStyle w:val="21"/>
              <w:jc w:val="right"/>
              <w:rPr>
                <w:sz w:val="28"/>
                <w:szCs w:val="28"/>
              </w:rPr>
            </w:pPr>
          </w:p>
        </w:tc>
      </w:tr>
    </w:tbl>
    <w:p w:rsidR="002A67D8" w:rsidRDefault="002A67D8" w:rsidP="002A67D8">
      <w:pPr>
        <w:pStyle w:val="21"/>
        <w:jc w:val="right"/>
        <w:rPr>
          <w:rFonts w:eastAsiaTheme="minorEastAsia"/>
          <w:sz w:val="28"/>
          <w:szCs w:val="28"/>
          <w:lang w:eastAsia="ru-RU"/>
        </w:rPr>
      </w:pPr>
      <w:r w:rsidRPr="008B3B2C">
        <w:rPr>
          <w:sz w:val="28"/>
          <w:szCs w:val="28"/>
        </w:rPr>
        <w:t xml:space="preserve">                           </w:t>
      </w:r>
      <w:r w:rsidRPr="008B3B2C">
        <w:rPr>
          <w:rFonts w:eastAsiaTheme="minorEastAsia"/>
          <w:sz w:val="28"/>
          <w:szCs w:val="28"/>
          <w:lang w:eastAsia="ru-RU"/>
        </w:rPr>
        <w:t xml:space="preserve"> </w:t>
      </w:r>
    </w:p>
    <w:p w:rsidR="002A67D8" w:rsidRDefault="002A67D8" w:rsidP="002A67D8">
      <w:pPr>
        <w:spacing w:line="200" w:lineRule="atLeast"/>
        <w:ind w:left="5746"/>
        <w:rPr>
          <w:sz w:val="28"/>
          <w:szCs w:val="28"/>
        </w:rPr>
      </w:pPr>
    </w:p>
    <w:p w:rsidR="002A67D8" w:rsidRDefault="002A67D8" w:rsidP="002A67D8">
      <w:pPr>
        <w:spacing w:line="200" w:lineRule="atLeast"/>
        <w:ind w:left="5746"/>
        <w:rPr>
          <w:sz w:val="28"/>
          <w:szCs w:val="28"/>
        </w:rPr>
      </w:pP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ПРОГРАММА</w:t>
      </w:r>
    </w:p>
    <w:p w:rsidR="002A67D8" w:rsidRPr="00094F7D" w:rsidRDefault="002A67D8" w:rsidP="002A67D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094F7D">
        <w:rPr>
          <w:bCs/>
          <w:color w:val="000000" w:themeColor="text1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094F7D">
        <w:rPr>
          <w:rFonts w:eastAsia="Times New Roman"/>
          <w:bCs/>
          <w:sz w:val="28"/>
          <w:szCs w:val="28"/>
          <w:lang w:eastAsia="ru-RU"/>
        </w:rPr>
        <w:t xml:space="preserve"> на 2022 год</w:t>
      </w:r>
    </w:p>
    <w:p w:rsidR="002A67D8" w:rsidRPr="00094F7D" w:rsidRDefault="002A67D8" w:rsidP="002A67D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2A67D8" w:rsidRDefault="002A67D8" w:rsidP="002A67D8">
      <w:pPr>
        <w:jc w:val="center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1.</w:t>
      </w:r>
    </w:p>
    <w:p w:rsidR="002A67D8" w:rsidRPr="00094F7D" w:rsidRDefault="002A67D8" w:rsidP="002A67D8">
      <w:pPr>
        <w:jc w:val="center"/>
        <w:rPr>
          <w:rFonts w:eastAsia="Times New Roman"/>
          <w:sz w:val="28"/>
          <w:szCs w:val="28"/>
          <w:lang w:eastAsia="ru-RU"/>
        </w:rPr>
      </w:pPr>
      <w:r w:rsidRPr="00094F7D">
        <w:rPr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2A67D8" w:rsidRPr="002A2BBC" w:rsidRDefault="002A67D8" w:rsidP="002A67D8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A2BBC">
        <w:rPr>
          <w:color w:val="000000" w:themeColor="text1"/>
          <w:sz w:val="28"/>
        </w:rPr>
        <w:t xml:space="preserve"> на автомобильном транспорте, городском наземном электрическом транспорте и в дорожном хозяйстве </w:t>
      </w:r>
      <w:r>
        <w:rPr>
          <w:color w:val="000000" w:themeColor="text1"/>
          <w:sz w:val="28"/>
        </w:rPr>
        <w:t>на территориях сельских поселений муниципального образования «</w:t>
      </w:r>
      <w:proofErr w:type="spellStart"/>
      <w:r>
        <w:rPr>
          <w:color w:val="000000" w:themeColor="text1"/>
          <w:sz w:val="28"/>
        </w:rPr>
        <w:t>Смидовичский</w:t>
      </w:r>
      <w:proofErr w:type="spellEnd"/>
      <w:r>
        <w:rPr>
          <w:color w:val="000000" w:themeColor="text1"/>
          <w:sz w:val="28"/>
        </w:rPr>
        <w:t xml:space="preserve"> муниципальный район» Еврейской автономной области</w:t>
      </w:r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2A67D8" w:rsidRDefault="002A67D8" w:rsidP="002A67D8">
      <w:pPr>
        <w:pStyle w:val="a4"/>
        <w:tabs>
          <w:tab w:val="left" w:pos="1134"/>
        </w:tabs>
        <w:ind w:left="0"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 w:bidi="ru-RU"/>
        </w:rPr>
      </w:pPr>
      <w:r w:rsidRPr="00446A50">
        <w:rPr>
          <w:rFonts w:eastAsia="Times New Roman"/>
          <w:color w:val="000000" w:themeColor="text1"/>
          <w:sz w:val="28"/>
          <w:szCs w:val="28"/>
          <w:lang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</w:t>
      </w:r>
      <w:r>
        <w:rPr>
          <w:rFonts w:eastAsia="Times New Roman"/>
          <w:color w:val="000000" w:themeColor="text1"/>
          <w:sz w:val="28"/>
          <w:szCs w:val="28"/>
          <w:lang w:eastAsia="ru-RU" w:bidi="ru-RU"/>
        </w:rPr>
        <w:t xml:space="preserve">оведения контрольных </w:t>
      </w:r>
      <w:r w:rsidRPr="00446A50">
        <w:rPr>
          <w:rFonts w:eastAsia="Times New Roman"/>
          <w:color w:val="000000" w:themeColor="text1"/>
          <w:sz w:val="28"/>
          <w:szCs w:val="28"/>
          <w:lang w:eastAsia="ru-RU" w:bidi="ru-RU"/>
        </w:rPr>
        <w:t>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eastAsia="Times New Roman"/>
          <w:color w:val="000000" w:themeColor="text1"/>
          <w:sz w:val="28"/>
          <w:szCs w:val="28"/>
          <w:lang w:eastAsia="ru-RU" w:bidi="ru-RU"/>
        </w:rPr>
        <w:t>.</w:t>
      </w:r>
    </w:p>
    <w:p w:rsidR="002A67D8" w:rsidRPr="00261354" w:rsidRDefault="002A67D8" w:rsidP="002A67D8">
      <w:pPr>
        <w:pStyle w:val="a4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2A2BBC">
        <w:rPr>
          <w:color w:val="000000" w:themeColor="text1"/>
          <w:sz w:val="28"/>
        </w:rPr>
        <w:t xml:space="preserve">Предметом муниципального </w:t>
      </w:r>
      <w:r w:rsidRPr="009F074C">
        <w:rPr>
          <w:sz w:val="28"/>
        </w:rPr>
        <w:t>контроля является</w:t>
      </w:r>
      <w:r>
        <w:rPr>
          <w:sz w:val="28"/>
        </w:rPr>
        <w:t xml:space="preserve"> </w:t>
      </w:r>
      <w:r w:rsidRPr="009F074C">
        <w:rPr>
          <w:sz w:val="28"/>
          <w:szCs w:val="28"/>
        </w:rPr>
        <w:t xml:space="preserve">соблюдение </w:t>
      </w:r>
      <w:r w:rsidRPr="00452C8C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(далее – контролируемые лица) </w:t>
      </w:r>
      <w:r w:rsidRPr="00EF6428">
        <w:rPr>
          <w:sz w:val="28"/>
          <w:szCs w:val="28"/>
        </w:rPr>
        <w:t xml:space="preserve">обязательных </w:t>
      </w:r>
      <w:r w:rsidRPr="00EF6428">
        <w:rPr>
          <w:sz w:val="28"/>
          <w:szCs w:val="28"/>
        </w:rPr>
        <w:lastRenderedPageBreak/>
        <w:t>требований:</w:t>
      </w:r>
    </w:p>
    <w:p w:rsidR="002A67D8" w:rsidRPr="00EF6428" w:rsidRDefault="002A67D8" w:rsidP="002A67D8">
      <w:pPr>
        <w:ind w:right="-1" w:firstLine="851"/>
        <w:jc w:val="both"/>
        <w:rPr>
          <w:sz w:val="28"/>
          <w:szCs w:val="28"/>
        </w:rPr>
      </w:pPr>
      <w:r w:rsidRPr="00EF64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F64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6428">
        <w:rPr>
          <w:sz w:val="28"/>
          <w:szCs w:val="28"/>
        </w:rPr>
        <w:t xml:space="preserve">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 xml:space="preserve"> местного значения:</w:t>
      </w:r>
    </w:p>
    <w:p w:rsidR="002A67D8" w:rsidRPr="00EF6428" w:rsidRDefault="002A67D8" w:rsidP="002A67D8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F6428">
        <w:rPr>
          <w:bCs/>
          <w:sz w:val="28"/>
          <w:szCs w:val="28"/>
        </w:rPr>
        <w:t xml:space="preserve"> к эксплуатации объектов дорожного сервиса, размещенных</w:t>
      </w:r>
      <w:r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2A67D8" w:rsidRPr="00EF6428" w:rsidRDefault="002A67D8" w:rsidP="002A67D8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F6428">
        <w:rPr>
          <w:bCs/>
          <w:sz w:val="28"/>
          <w:szCs w:val="28"/>
        </w:rPr>
        <w:t xml:space="preserve"> к осуществлению работ по капитальному ремонту, ремонту</w:t>
      </w:r>
      <w:r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</w:t>
      </w:r>
      <w:r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к дорожно-строительным материалам и изделиям) в части обеспечения сохранности автомобильных дорог</w:t>
      </w:r>
      <w:r>
        <w:rPr>
          <w:bCs/>
          <w:sz w:val="28"/>
          <w:szCs w:val="28"/>
        </w:rPr>
        <w:t>.</w:t>
      </w:r>
    </w:p>
    <w:p w:rsidR="002A67D8" w:rsidRPr="00331C44" w:rsidRDefault="002A67D8" w:rsidP="002A6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D10FDD">
        <w:rPr>
          <w:sz w:val="28"/>
          <w:szCs w:val="28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sz w:val="28"/>
          <w:szCs w:val="28"/>
        </w:rPr>
        <w:t>.</w:t>
      </w: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67D8" w:rsidRPr="006059DA" w:rsidRDefault="002A67D8" w:rsidP="002A67D8">
      <w:pPr>
        <w:pStyle w:val="a4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059DA">
        <w:rPr>
          <w:sz w:val="28"/>
          <w:szCs w:val="28"/>
        </w:rPr>
        <w:t>Объектами муниципального контроля (далее – объект контроля) являются:</w:t>
      </w:r>
    </w:p>
    <w:p w:rsidR="002A67D8" w:rsidRPr="00023780" w:rsidRDefault="002A67D8" w:rsidP="002A67D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059DA">
        <w:rPr>
          <w:sz w:val="28"/>
          <w:szCs w:val="28"/>
        </w:rPr>
        <w:t xml:space="preserve"> деятельность, действи</w:t>
      </w:r>
      <w:r>
        <w:rPr>
          <w:sz w:val="28"/>
          <w:szCs w:val="28"/>
        </w:rPr>
        <w:t>е</w:t>
      </w:r>
      <w:r w:rsidRPr="006059DA">
        <w:rPr>
          <w:sz w:val="28"/>
          <w:szCs w:val="28"/>
        </w:rPr>
        <w:t xml:space="preserve"> (бездействие) контролируемых лиц </w:t>
      </w:r>
      <w:r w:rsidRPr="006059D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9DA">
        <w:rPr>
          <w:sz w:val="28"/>
          <w:szCs w:val="28"/>
        </w:rPr>
        <w:t>в рамках, которых должны соблюдаться обязательные требования, в том числе предъявляемые к контролируемым лицам, осуществляющим деятельность, действи</w:t>
      </w:r>
      <w:r>
        <w:rPr>
          <w:sz w:val="28"/>
          <w:szCs w:val="28"/>
        </w:rPr>
        <w:t>е</w:t>
      </w:r>
      <w:r w:rsidRPr="006059DA">
        <w:rPr>
          <w:sz w:val="28"/>
          <w:szCs w:val="28"/>
        </w:rPr>
        <w:t xml:space="preserve"> (бездействие)</w:t>
      </w:r>
      <w:r>
        <w:rPr>
          <w:sz w:val="28"/>
          <w:szCs w:val="28"/>
        </w:rPr>
        <w:t xml:space="preserve">; </w:t>
      </w:r>
    </w:p>
    <w:p w:rsidR="002A67D8" w:rsidRDefault="002A67D8" w:rsidP="002A67D8">
      <w:pPr>
        <w:ind w:firstLine="851"/>
        <w:jc w:val="both"/>
        <w:rPr>
          <w:sz w:val="28"/>
        </w:rPr>
      </w:pPr>
      <w:r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2A67D8" w:rsidRPr="001C4864" w:rsidRDefault="002A67D8" w:rsidP="002A67D8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2A67D8" w:rsidRPr="001C4864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информирование;</w:t>
      </w:r>
    </w:p>
    <w:p w:rsidR="002A67D8" w:rsidRPr="001C4864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2" w:name="dst100500"/>
      <w:bookmarkEnd w:id="2"/>
      <w:r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2A67D8" w:rsidRPr="001C4864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3" w:name="dst100501"/>
      <w:bookmarkEnd w:id="3"/>
      <w:r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bookmarkStart w:id="4" w:name="dst100502"/>
      <w:bookmarkEnd w:id="4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объявление предостережения;</w:t>
      </w:r>
    </w:p>
    <w:p w:rsidR="002A67D8" w:rsidRPr="001C4864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5" w:name="dst100503"/>
      <w:bookmarkEnd w:id="5"/>
      <w:r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консультирование;</w:t>
      </w:r>
    </w:p>
    <w:p w:rsidR="002A67D8" w:rsidRPr="001C4864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6" w:name="dst100504"/>
      <w:bookmarkStart w:id="7" w:name="dst100505"/>
      <w:bookmarkEnd w:id="6"/>
      <w:bookmarkEnd w:id="7"/>
      <w:r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профилактический визит.</w:t>
      </w:r>
    </w:p>
    <w:p w:rsidR="002A67D8" w:rsidRPr="001C4864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bookmarkStart w:id="8" w:name="Par175"/>
      <w:bookmarkEnd w:id="8"/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lastRenderedPageBreak/>
        <w:t>Раздел 2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A67D8" w:rsidRPr="00094F7D" w:rsidRDefault="002A67D8" w:rsidP="002A67D8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>Цели и задачи реализации программы профилактики рисков причинения вреда</w:t>
      </w: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2A67D8" w:rsidRPr="00991A13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708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>Основными целями Программы профилактики являются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2A67D8" w:rsidRPr="00991A13" w:rsidRDefault="002A67D8" w:rsidP="002A67D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eastAsia="Calibri"/>
          <w:sz w:val="28"/>
          <w:szCs w:val="28"/>
          <w:lang w:eastAsia="en-US"/>
        </w:rPr>
        <w:t>.</w:t>
      </w:r>
      <w:r w:rsidRPr="00991A13">
        <w:rPr>
          <w:rFonts w:eastAsia="Calibri"/>
          <w:sz w:val="28"/>
          <w:szCs w:val="28"/>
          <w:lang w:eastAsia="en-US"/>
        </w:rPr>
        <w:t xml:space="preserve"> </w:t>
      </w:r>
    </w:p>
    <w:p w:rsidR="002A67D8" w:rsidRPr="00991A13" w:rsidRDefault="002A67D8" w:rsidP="002A67D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>.</w:t>
      </w:r>
    </w:p>
    <w:p w:rsidR="002A67D8" w:rsidRPr="00991A13" w:rsidRDefault="002A67D8" w:rsidP="002A67D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67D8" w:rsidRPr="00094F7D" w:rsidRDefault="002A67D8" w:rsidP="002A67D8">
      <w:pPr>
        <w:widowControl/>
        <w:suppressAutoHyphens w:val="0"/>
        <w:autoSpaceDE w:val="0"/>
        <w:autoSpaceDN w:val="0"/>
        <w:adjustRightInd w:val="0"/>
        <w:ind w:right="-285" w:firstLine="708"/>
        <w:jc w:val="both"/>
        <w:outlineLvl w:val="2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>Проведение профилактических мероприятий программ</w:t>
      </w:r>
      <w:r>
        <w:rPr>
          <w:rFonts w:eastAsia="Times New Roman"/>
          <w:bCs/>
          <w:sz w:val="28"/>
          <w:szCs w:val="28"/>
          <w:lang w:eastAsia="ru-RU"/>
        </w:rPr>
        <w:t xml:space="preserve">ы профилактики </w:t>
      </w:r>
      <w:r w:rsidRPr="00094F7D">
        <w:rPr>
          <w:rFonts w:eastAsia="Times New Roman"/>
          <w:bCs/>
          <w:sz w:val="28"/>
          <w:szCs w:val="28"/>
          <w:lang w:eastAsia="ru-RU"/>
        </w:rPr>
        <w:t>направлено на решение следующих задач:</w:t>
      </w:r>
    </w:p>
    <w:p w:rsidR="002A67D8" w:rsidRPr="00991A13" w:rsidRDefault="002A67D8" w:rsidP="002A67D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>.</w:t>
      </w:r>
    </w:p>
    <w:p w:rsidR="002A67D8" w:rsidRPr="009B39FF" w:rsidRDefault="002A67D8" w:rsidP="002A67D8">
      <w:pPr>
        <w:pStyle w:val="a4"/>
        <w:numPr>
          <w:ilvl w:val="0"/>
          <w:numId w:val="2"/>
        </w:numPr>
        <w:ind w:left="0" w:right="-285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9B39FF">
        <w:rPr>
          <w:rFonts w:eastAsia="Calibri"/>
          <w:iCs/>
          <w:sz w:val="28"/>
          <w:szCs w:val="28"/>
          <w:lang w:eastAsia="en-US"/>
        </w:rPr>
        <w:t>Повышение уровня информированности</w:t>
      </w:r>
      <w:r>
        <w:rPr>
          <w:rFonts w:eastAsia="Calibri"/>
          <w:iCs/>
          <w:sz w:val="28"/>
          <w:szCs w:val="28"/>
          <w:lang w:eastAsia="en-US"/>
        </w:rPr>
        <w:t xml:space="preserve"> и </w:t>
      </w:r>
      <w:r w:rsidRPr="009B39FF">
        <w:rPr>
          <w:rFonts w:eastAsia="Calibri"/>
          <w:iCs/>
          <w:sz w:val="28"/>
          <w:szCs w:val="28"/>
          <w:lang w:eastAsia="en-US"/>
        </w:rPr>
        <w:t>правосознания субъектов, в отношении которых осуществляется муниципальный контроль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9615C9"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</w:rPr>
        <w:t xml:space="preserve"> на </w:t>
      </w:r>
      <w:r>
        <w:rPr>
          <w:color w:val="000000" w:themeColor="text1"/>
          <w:sz w:val="28"/>
        </w:rPr>
        <w:t>территориях сельских поселений муниципального образования «</w:t>
      </w:r>
      <w:proofErr w:type="spellStart"/>
      <w:r>
        <w:rPr>
          <w:color w:val="000000" w:themeColor="text1"/>
          <w:sz w:val="28"/>
        </w:rPr>
        <w:t>Смидовичский</w:t>
      </w:r>
      <w:proofErr w:type="spellEnd"/>
      <w:r>
        <w:rPr>
          <w:color w:val="000000" w:themeColor="text1"/>
          <w:sz w:val="28"/>
        </w:rPr>
        <w:t xml:space="preserve"> муниципальный район» Еврейской автономной области.</w:t>
      </w:r>
    </w:p>
    <w:p w:rsidR="002A67D8" w:rsidRDefault="002A67D8" w:rsidP="002A67D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7444F">
        <w:rPr>
          <w:rFonts w:eastAsia="Calibri"/>
          <w:sz w:val="28"/>
          <w:szCs w:val="28"/>
          <w:lang w:eastAsia="en-US"/>
        </w:rPr>
        <w:t>ыявление и устранение причин, факторов и условий, способствующих нарушениям субъектами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444F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</w:t>
      </w:r>
      <w:r>
        <w:rPr>
          <w:rFonts w:eastAsia="Calibri"/>
          <w:sz w:val="28"/>
          <w:szCs w:val="28"/>
          <w:lang w:eastAsia="en-US"/>
        </w:rPr>
        <w:t>.</w:t>
      </w:r>
    </w:p>
    <w:p w:rsidR="002A67D8" w:rsidRPr="00991A13" w:rsidRDefault="002A67D8" w:rsidP="002A67D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7444F">
        <w:rPr>
          <w:rFonts w:eastAsia="Calibri"/>
          <w:sz w:val="28"/>
          <w:szCs w:val="28"/>
          <w:lang w:eastAsia="en-US"/>
        </w:rPr>
        <w:t>ринятие мер по устранению причин, факторов и условий, способствующих нарушению субъектами, в отношении котор</w:t>
      </w:r>
      <w:r>
        <w:rPr>
          <w:rFonts w:eastAsia="Calibri"/>
          <w:sz w:val="28"/>
          <w:szCs w:val="28"/>
          <w:lang w:eastAsia="en-US"/>
        </w:rPr>
        <w:t>ых осуществляется муниципальный</w:t>
      </w:r>
      <w:r w:rsidRPr="0087444F">
        <w:rPr>
          <w:rFonts w:eastAsia="Calibri"/>
          <w:sz w:val="28"/>
          <w:szCs w:val="28"/>
          <w:lang w:eastAsia="en-US"/>
        </w:rPr>
        <w:t xml:space="preserve"> контроль, обязательных требований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2A67D8" w:rsidRPr="00991A13" w:rsidRDefault="002A67D8" w:rsidP="002A67D8">
      <w:pPr>
        <w:widowControl/>
        <w:suppressAutoHyphens w:val="0"/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>Раздел 3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A67D8" w:rsidRPr="00094F7D" w:rsidRDefault="002A67D8" w:rsidP="002A67D8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2A67D8" w:rsidRPr="00991A13" w:rsidRDefault="002A67D8" w:rsidP="002A67D8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i/>
          <w:sz w:val="28"/>
          <w:szCs w:val="28"/>
          <w:lang w:eastAsia="ru-RU"/>
        </w:rPr>
      </w:pPr>
    </w:p>
    <w:tbl>
      <w:tblPr>
        <w:tblStyle w:val="a7"/>
        <w:tblW w:w="9560" w:type="dxa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2268"/>
        <w:gridCol w:w="3119"/>
      </w:tblGrid>
      <w:tr w:rsidR="002A67D8" w:rsidRPr="00991A13" w:rsidTr="005178B9">
        <w:trPr>
          <w:trHeight w:val="24"/>
        </w:trPr>
        <w:tc>
          <w:tcPr>
            <w:tcW w:w="567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№ п/п</w:t>
            </w:r>
          </w:p>
        </w:tc>
        <w:tc>
          <w:tcPr>
            <w:tcW w:w="3606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2A67D8" w:rsidRPr="00991A13" w:rsidTr="005178B9">
        <w:trPr>
          <w:trHeight w:val="24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606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119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A67D8" w:rsidRPr="00991A13" w:rsidTr="005178B9">
        <w:trPr>
          <w:trHeight w:val="20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1.</w:t>
            </w:r>
          </w:p>
        </w:tc>
        <w:tc>
          <w:tcPr>
            <w:tcW w:w="3606" w:type="dxa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A707F1">
              <w:rPr>
                <w:lang w:eastAsia="ru-RU"/>
              </w:rPr>
              <w:t xml:space="preserve"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</w:t>
            </w:r>
            <w:r>
              <w:rPr>
                <w:lang w:eastAsia="ru-RU"/>
              </w:rPr>
              <w:t>н</w:t>
            </w:r>
            <w:r w:rsidRPr="00A707F1">
              <w:rPr>
                <w:lang w:eastAsia="ru-RU"/>
              </w:rPr>
              <w:t>а официальном сайте в</w:t>
            </w:r>
          </w:p>
        </w:tc>
        <w:tc>
          <w:tcPr>
            <w:tcW w:w="2268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A67D8" w:rsidRPr="00FE3D85" w:rsidRDefault="002A67D8" w:rsidP="005178B9">
            <w:pPr>
              <w:pStyle w:val="11"/>
              <w:rPr>
                <w:lang w:eastAsia="ru-RU"/>
              </w:rPr>
            </w:pPr>
            <w:r>
              <w:t>О</w:t>
            </w:r>
            <w:r w:rsidRPr="00FE3D85">
              <w:t>тдел дорожной деятельности, транспорта, связи и энергетики администрации муниципального района</w:t>
            </w:r>
          </w:p>
        </w:tc>
      </w:tr>
      <w:tr w:rsidR="002A67D8" w:rsidRPr="00991A13" w:rsidTr="005178B9">
        <w:trPr>
          <w:trHeight w:val="24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606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119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A67D8" w:rsidRPr="00991A13" w:rsidTr="005178B9">
        <w:trPr>
          <w:trHeight w:val="20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</w:p>
        </w:tc>
        <w:tc>
          <w:tcPr>
            <w:tcW w:w="3606" w:type="dxa"/>
          </w:tcPr>
          <w:p w:rsidR="002A67D8" w:rsidRDefault="002A67D8" w:rsidP="005178B9">
            <w:pPr>
              <w:pStyle w:val="11"/>
              <w:rPr>
                <w:lang w:eastAsia="ru-RU"/>
              </w:rPr>
            </w:pPr>
            <w:r w:rsidRPr="00A707F1">
              <w:rPr>
                <w:lang w:eastAsia="ru-RU"/>
              </w:rPr>
              <w:t>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268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A67D8" w:rsidRDefault="002A67D8" w:rsidP="005178B9">
            <w:pPr>
              <w:pStyle w:val="11"/>
            </w:pPr>
          </w:p>
        </w:tc>
      </w:tr>
      <w:tr w:rsidR="002A67D8" w:rsidRPr="00991A13" w:rsidTr="005178B9">
        <w:trPr>
          <w:trHeight w:val="20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2.</w:t>
            </w:r>
          </w:p>
        </w:tc>
        <w:tc>
          <w:tcPr>
            <w:tcW w:w="3606" w:type="dxa"/>
          </w:tcPr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E827E3">
              <w:rPr>
                <w:lang w:eastAsia="ru-RU"/>
              </w:rPr>
              <w:t xml:space="preserve">бъявление предостережения </w:t>
            </w:r>
            <w:r w:rsidRPr="00A707F1">
              <w:rPr>
                <w:lang w:eastAsia="ru-RU"/>
              </w:rPr>
              <w:t>о недопустимости на</w:t>
            </w:r>
            <w:r>
              <w:rPr>
                <w:lang w:eastAsia="ru-RU"/>
              </w:rPr>
              <w:t>рушения обязательных требований</w:t>
            </w:r>
            <w:r w:rsidRPr="00A707F1">
              <w:rPr>
                <w:lang w:eastAsia="ru-RU"/>
              </w:rPr>
              <w:t xml:space="preserve">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</w:t>
            </w:r>
            <w:r>
              <w:rPr>
                <w:lang w:eastAsia="ru-RU"/>
              </w:rPr>
              <w:t>предложение</w:t>
            </w:r>
            <w:r w:rsidRPr="00A707F1">
              <w:rPr>
                <w:lang w:eastAsia="ru-RU"/>
              </w:rPr>
              <w:t xml:space="preserve"> принять меры по обеспечению соблюдения обязательных требований.</w:t>
            </w:r>
          </w:p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A707F1">
              <w:rPr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68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>
              <w:t>О</w:t>
            </w:r>
            <w:r w:rsidRPr="00FE3D85">
              <w:t>тдел дорожной деятельности, транспорта, связи и энергетики администрации муниципального района</w:t>
            </w:r>
          </w:p>
        </w:tc>
      </w:tr>
      <w:tr w:rsidR="002A67D8" w:rsidRPr="00991A13" w:rsidTr="005178B9">
        <w:trPr>
          <w:trHeight w:val="20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3.</w:t>
            </w:r>
          </w:p>
        </w:tc>
        <w:tc>
          <w:tcPr>
            <w:tcW w:w="3606" w:type="dxa"/>
          </w:tcPr>
          <w:p w:rsidR="002A67D8" w:rsidRPr="00FF5D6B" w:rsidRDefault="002A67D8" w:rsidP="005178B9">
            <w:pPr>
              <w:pStyle w:val="11"/>
              <w:rPr>
                <w:lang w:eastAsia="ru-RU"/>
              </w:rPr>
            </w:pPr>
            <w:r w:rsidRPr="00FF5D6B">
              <w:rPr>
                <w:lang w:eastAsia="ru-RU"/>
              </w:rPr>
              <w:t>Консультирование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A67D8" w:rsidRPr="00FF5D6B" w:rsidRDefault="002A67D8" w:rsidP="005178B9">
            <w:pPr>
              <w:pStyle w:val="11"/>
              <w:rPr>
                <w:lang w:eastAsia="ru-RU"/>
              </w:rPr>
            </w:pPr>
            <w:r w:rsidRPr="00FF5D6B">
              <w:rPr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A67D8" w:rsidRPr="001F4627" w:rsidRDefault="002A67D8" w:rsidP="005178B9">
            <w:pPr>
              <w:pStyle w:val="11"/>
              <w:rPr>
                <w:lang w:eastAsia="ru-RU"/>
              </w:rPr>
            </w:pPr>
            <w:r w:rsidRPr="00FF5D6B">
              <w:rPr>
                <w:lang w:eastAsia="ru-RU"/>
              </w:rPr>
              <w:t>1) порядка проведения контрольных мероприятий;</w:t>
            </w:r>
          </w:p>
        </w:tc>
        <w:tc>
          <w:tcPr>
            <w:tcW w:w="2268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>
              <w:t>О</w:t>
            </w:r>
            <w:r w:rsidRPr="00FE3D85">
              <w:t>тдел дорожной деятельности, транспорта, связи и энергетики администрации муниципального района</w:t>
            </w:r>
          </w:p>
        </w:tc>
      </w:tr>
      <w:tr w:rsidR="002A67D8" w:rsidRPr="00991A13" w:rsidTr="005178B9">
        <w:trPr>
          <w:trHeight w:val="24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606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119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A67D8" w:rsidRPr="00991A13" w:rsidTr="005178B9">
        <w:trPr>
          <w:trHeight w:val="20"/>
        </w:trPr>
        <w:tc>
          <w:tcPr>
            <w:tcW w:w="567" w:type="dxa"/>
          </w:tcPr>
          <w:p w:rsidR="002A67D8" w:rsidRDefault="002A67D8" w:rsidP="005178B9">
            <w:pPr>
              <w:pStyle w:val="11"/>
              <w:rPr>
                <w:lang w:eastAsia="ru-RU"/>
              </w:rPr>
            </w:pPr>
          </w:p>
        </w:tc>
        <w:tc>
          <w:tcPr>
            <w:tcW w:w="3606" w:type="dxa"/>
          </w:tcPr>
          <w:p w:rsidR="002A67D8" w:rsidRPr="00FF5D6B" w:rsidRDefault="002A67D8" w:rsidP="005178B9">
            <w:pPr>
              <w:pStyle w:val="11"/>
              <w:rPr>
                <w:lang w:eastAsia="ru-RU"/>
              </w:rPr>
            </w:pPr>
            <w:r w:rsidRPr="00FF5D6B">
              <w:rPr>
                <w:lang w:eastAsia="ru-RU"/>
              </w:rPr>
              <w:t>2) периодичности проведения контрольных мероприятий;</w:t>
            </w:r>
          </w:p>
          <w:p w:rsidR="002A67D8" w:rsidRPr="00FF5D6B" w:rsidRDefault="002A67D8" w:rsidP="005178B9">
            <w:pPr>
              <w:pStyle w:val="11"/>
              <w:rPr>
                <w:lang w:eastAsia="ru-RU"/>
              </w:rPr>
            </w:pPr>
            <w:r w:rsidRPr="00FF5D6B">
              <w:rPr>
                <w:lang w:eastAsia="ru-RU"/>
              </w:rPr>
              <w:t>3) порядка принятия решений по итогам контрольных мероприятий;</w:t>
            </w:r>
          </w:p>
          <w:p w:rsidR="002A67D8" w:rsidRPr="00FF5D6B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4) порядка обжалования решений к</w:t>
            </w:r>
            <w:r w:rsidRPr="00FF5D6B">
              <w:rPr>
                <w:lang w:eastAsia="ru-RU"/>
              </w:rPr>
              <w:t>онтрольного органа.</w:t>
            </w:r>
          </w:p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FF5D6B">
              <w:rPr>
                <w:lang w:eastAsia="ru-RU"/>
              </w:rPr>
              <w:t>онтролируемым лицам и их представителям</w:t>
            </w:r>
            <w:r>
              <w:t xml:space="preserve"> </w:t>
            </w:r>
            <w:r w:rsidRPr="00FF5D6B">
              <w:rPr>
                <w:lang w:eastAsia="ru-RU"/>
              </w:rPr>
              <w:t>не предоставляет</w:t>
            </w:r>
            <w:r>
              <w:rPr>
                <w:lang w:eastAsia="ru-RU"/>
              </w:rPr>
              <w:t>ся</w:t>
            </w:r>
            <w:r w:rsidRPr="00FF5D6B">
              <w:rPr>
                <w:lang w:eastAsia="ru-RU"/>
              </w:rPr>
              <w:t xml:space="preserve"> </w:t>
            </w:r>
            <w:r>
              <w:t>информация</w:t>
            </w:r>
            <w:r>
              <w:rPr>
                <w:lang w:eastAsia="ru-RU"/>
              </w:rPr>
              <w:t xml:space="preserve"> в письменной форме на устные</w:t>
            </w:r>
            <w:r w:rsidRPr="00FF5D6B">
              <w:rPr>
                <w:lang w:eastAsia="ru-RU"/>
              </w:rPr>
              <w:t xml:space="preserve"> вопрос</w:t>
            </w:r>
            <w:r>
              <w:rPr>
                <w:lang w:eastAsia="ru-RU"/>
              </w:rPr>
              <w:t>ы</w:t>
            </w:r>
          </w:p>
        </w:tc>
        <w:tc>
          <w:tcPr>
            <w:tcW w:w="2268" w:type="dxa"/>
            <w:vAlign w:val="center"/>
          </w:tcPr>
          <w:p w:rsidR="002A67D8" w:rsidRDefault="002A67D8" w:rsidP="005178B9">
            <w:pPr>
              <w:pStyle w:val="11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A67D8" w:rsidRDefault="002A67D8" w:rsidP="005178B9">
            <w:pPr>
              <w:pStyle w:val="11"/>
            </w:pPr>
          </w:p>
        </w:tc>
      </w:tr>
      <w:tr w:rsidR="002A67D8" w:rsidRPr="00991A13" w:rsidTr="005178B9">
        <w:trPr>
          <w:trHeight w:val="20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606" w:type="dxa"/>
          </w:tcPr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 w:rsidRPr="00A707F1">
              <w:rPr>
                <w:lang w:eastAsia="ru-RU"/>
              </w:rPr>
              <w:t>Обобщение правоприменительной практики организации и проведения муниципального контроля осуществляется ежегодно</w:t>
            </w:r>
            <w:r>
              <w:rPr>
                <w:lang w:eastAsia="ru-RU"/>
              </w:rPr>
              <w:t>:</w:t>
            </w:r>
          </w:p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- п</w:t>
            </w:r>
            <w:r w:rsidRPr="00A707F1">
              <w:rPr>
                <w:lang w:eastAsia="ru-RU"/>
              </w:rPr>
              <w:t>одготовк</w:t>
            </w:r>
            <w:r>
              <w:rPr>
                <w:lang w:eastAsia="ru-RU"/>
              </w:rPr>
              <w:t>а</w:t>
            </w:r>
            <w:r w:rsidRPr="00A707F1">
              <w:rPr>
                <w:lang w:eastAsia="ru-RU"/>
              </w:rPr>
              <w:t xml:space="preserve"> доклада с результатами обобщения правоприменительной практики </w:t>
            </w:r>
            <w:r>
              <w:rPr>
                <w:lang w:eastAsia="ru-RU"/>
              </w:rPr>
              <w:t>к</w:t>
            </w:r>
            <w:r w:rsidRPr="00A707F1">
              <w:rPr>
                <w:lang w:eastAsia="ru-RU"/>
              </w:rPr>
              <w:t>онтрольного органа (далее – доклад)</w:t>
            </w:r>
            <w:r>
              <w:rPr>
                <w:lang w:eastAsia="ru-RU"/>
              </w:rPr>
              <w:t>;</w:t>
            </w:r>
          </w:p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A707F1">
              <w:rPr>
                <w:lang w:eastAsia="ru-RU"/>
              </w:rPr>
              <w:t>публичное обсуждение проекта доклада.</w:t>
            </w:r>
          </w:p>
          <w:p w:rsidR="002A67D8" w:rsidRPr="00FF5D6B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Утвержденный доклад</w:t>
            </w:r>
            <w:r w:rsidRPr="00A707F1">
              <w:rPr>
                <w:lang w:eastAsia="ru-RU"/>
              </w:rPr>
              <w:t xml:space="preserve">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rPr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2A67D8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>
              <w:t>О</w:t>
            </w:r>
            <w:r w:rsidRPr="00FE3D85">
              <w:t>тдел дорожной деятельности, транспорта, связи и энергетики администрации муниципального района</w:t>
            </w:r>
          </w:p>
        </w:tc>
      </w:tr>
      <w:tr w:rsidR="002A67D8" w:rsidRPr="00991A13" w:rsidTr="005178B9">
        <w:trPr>
          <w:trHeight w:val="20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606" w:type="dxa"/>
          </w:tcPr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 w:rsidRPr="00A707F1">
              <w:rPr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A67D8" w:rsidRPr="001F4627" w:rsidRDefault="002A67D8" w:rsidP="002A67D8">
            <w:pPr>
              <w:pStyle w:val="11"/>
              <w:rPr>
                <w:lang w:eastAsia="ru-RU"/>
              </w:rPr>
            </w:pPr>
            <w:r w:rsidRPr="00A707F1">
              <w:rPr>
                <w:lang w:eastAsia="ru-RU"/>
              </w:rPr>
              <w:t>Инспектор проводит обязательный про</w:t>
            </w:r>
            <w:r>
              <w:rPr>
                <w:lang w:eastAsia="ru-RU"/>
              </w:rPr>
              <w:t xml:space="preserve">филактический визит в отношении </w:t>
            </w:r>
            <w:r w:rsidRPr="00736E77">
              <w:t xml:space="preserve">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 xml:space="preserve">, не позднее чем в течение одного года с момента начала такой деятельности (при наличии сведений о начале </w:t>
            </w:r>
          </w:p>
        </w:tc>
        <w:tc>
          <w:tcPr>
            <w:tcW w:w="2268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 w:rsidRPr="00991A13">
              <w:rPr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A67D8" w:rsidRPr="00991A13" w:rsidRDefault="002A67D8" w:rsidP="005178B9">
            <w:pPr>
              <w:pStyle w:val="11"/>
              <w:rPr>
                <w:lang w:eastAsia="ru-RU"/>
              </w:rPr>
            </w:pPr>
            <w:r>
              <w:t>О</w:t>
            </w:r>
            <w:r w:rsidRPr="00FE3D85">
              <w:t>тдел дорожной деятельности, транспорта, связи и энергетики администрации муниципального района</w:t>
            </w:r>
          </w:p>
        </w:tc>
      </w:tr>
      <w:tr w:rsidR="002A67D8" w:rsidRPr="00991A13" w:rsidTr="005178B9">
        <w:trPr>
          <w:trHeight w:val="24"/>
        </w:trPr>
        <w:tc>
          <w:tcPr>
            <w:tcW w:w="567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606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119" w:type="dxa"/>
          </w:tcPr>
          <w:p w:rsidR="002A67D8" w:rsidRPr="00991A13" w:rsidRDefault="002A67D8" w:rsidP="005178B9">
            <w:pPr>
              <w:pStyle w:val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A67D8" w:rsidRPr="00991A13" w:rsidTr="002763D1">
        <w:trPr>
          <w:trHeight w:val="5244"/>
        </w:trPr>
        <w:tc>
          <w:tcPr>
            <w:tcW w:w="567" w:type="dxa"/>
          </w:tcPr>
          <w:p w:rsidR="002A67D8" w:rsidRDefault="002A67D8" w:rsidP="005178B9">
            <w:pPr>
              <w:pStyle w:val="11"/>
              <w:jc w:val="center"/>
              <w:rPr>
                <w:lang w:eastAsia="ru-RU"/>
              </w:rPr>
            </w:pPr>
          </w:p>
        </w:tc>
        <w:tc>
          <w:tcPr>
            <w:tcW w:w="3606" w:type="dxa"/>
          </w:tcPr>
          <w:p w:rsidR="002A67D8" w:rsidRDefault="002A67D8" w:rsidP="002A67D8">
            <w:pPr>
              <w:pStyle w:val="11"/>
              <w:rPr>
                <w:lang w:eastAsia="ru-RU"/>
              </w:rPr>
            </w:pPr>
            <w:r w:rsidRPr="00736E77">
              <w:t>деятельности).</w:t>
            </w:r>
          </w:p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 w:rsidRPr="00A707F1">
              <w:rPr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:rsidR="002A67D8" w:rsidRPr="00A707F1" w:rsidRDefault="002A67D8" w:rsidP="005178B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A707F1">
              <w:rPr>
                <w:lang w:eastAsia="ru-RU"/>
              </w:rPr>
              <w:t xml:space="preserve">онтролируемому лицу </w:t>
            </w:r>
            <w:r>
              <w:rPr>
                <w:lang w:eastAsia="ru-RU"/>
              </w:rPr>
              <w:t xml:space="preserve">направляется </w:t>
            </w:r>
            <w:r w:rsidRPr="00A707F1">
              <w:rPr>
                <w:lang w:eastAsia="ru-RU"/>
              </w:rPr>
              <w:t>уведомление о проведении профилактического визита не позднее, чем за пять рабочих дней до даты его проведения.</w:t>
            </w:r>
          </w:p>
          <w:p w:rsidR="002A67D8" w:rsidRDefault="002A67D8" w:rsidP="005178B9">
            <w:pPr>
              <w:pStyle w:val="11"/>
              <w:rPr>
                <w:lang w:eastAsia="ru-RU"/>
              </w:rPr>
            </w:pPr>
            <w:r w:rsidRPr="00A707F1">
              <w:rPr>
                <w:lang w:eastAsia="ru-RU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</w:t>
            </w:r>
          </w:p>
        </w:tc>
        <w:tc>
          <w:tcPr>
            <w:tcW w:w="2268" w:type="dxa"/>
          </w:tcPr>
          <w:p w:rsidR="002A67D8" w:rsidRDefault="002A67D8" w:rsidP="005178B9">
            <w:pPr>
              <w:pStyle w:val="11"/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2A67D8" w:rsidRDefault="002A67D8" w:rsidP="005178B9">
            <w:pPr>
              <w:pStyle w:val="11"/>
              <w:jc w:val="center"/>
              <w:rPr>
                <w:lang w:eastAsia="ru-RU"/>
              </w:rPr>
            </w:pPr>
          </w:p>
        </w:tc>
      </w:tr>
    </w:tbl>
    <w:p w:rsidR="002A67D8" w:rsidRDefault="002A67D8" w:rsidP="002A67D8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2A67D8" w:rsidRDefault="002A67D8" w:rsidP="002A67D8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>Раздел 4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2A67D8" w:rsidRPr="00094F7D" w:rsidRDefault="002A67D8" w:rsidP="002A67D8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094F7D">
        <w:rPr>
          <w:rFonts w:eastAsia="Times New Roman"/>
          <w:bCs/>
          <w:sz w:val="28"/>
          <w:szCs w:val="28"/>
          <w:lang w:eastAsia="ru-RU"/>
        </w:rPr>
        <w:t>Показатели результативности и эффективности программы профилактики рисков причинения вреда</w:t>
      </w:r>
    </w:p>
    <w:p w:rsidR="002A67D8" w:rsidRPr="00991A13" w:rsidRDefault="002A67D8" w:rsidP="002A67D8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tbl>
      <w:tblPr>
        <w:tblStyle w:val="a7"/>
        <w:tblW w:w="9560" w:type="dxa"/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2A67D8" w:rsidRPr="00991A13" w:rsidTr="005178B9">
        <w:tc>
          <w:tcPr>
            <w:tcW w:w="629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Величина</w:t>
            </w:r>
          </w:p>
        </w:tc>
      </w:tr>
      <w:tr w:rsidR="002A67D8" w:rsidRPr="00991A13" w:rsidTr="005178B9">
        <w:tc>
          <w:tcPr>
            <w:tcW w:w="629" w:type="dxa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2A67D8" w:rsidRPr="00991A13" w:rsidTr="005178B9">
        <w:tc>
          <w:tcPr>
            <w:tcW w:w="629" w:type="dxa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237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rFonts w:eastAsia="Times New Roman"/>
                <w:lang w:eastAsia="ru-RU"/>
              </w:rPr>
              <w:t>0</w:t>
            </w:r>
            <w:r w:rsidRPr="00991A13">
              <w:rPr>
                <w:rFonts w:eastAsia="Times New Roman"/>
                <w:lang w:eastAsia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100 %</w:t>
            </w:r>
          </w:p>
        </w:tc>
      </w:tr>
      <w:tr w:rsidR="002A67D8" w:rsidRPr="00991A13" w:rsidTr="005178B9">
        <w:tc>
          <w:tcPr>
            <w:tcW w:w="629" w:type="dxa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237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  <w:r w:rsidRPr="00991A13">
              <w:rPr>
                <w:rFonts w:eastAsia="Times New Roman"/>
                <w:lang w:eastAsia="ru-RU"/>
              </w:rPr>
              <w:t xml:space="preserve"> % от числа обратившихся</w:t>
            </w:r>
          </w:p>
        </w:tc>
      </w:tr>
      <w:tr w:rsidR="002A67D8" w:rsidRPr="00991A13" w:rsidTr="005178B9">
        <w:tc>
          <w:tcPr>
            <w:tcW w:w="629" w:type="dxa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237" w:type="dxa"/>
          </w:tcPr>
          <w:p w:rsidR="002A67D8" w:rsidRPr="00E83F10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Количество проведенных профилактических мероприятий</w:t>
            </w:r>
            <w:r w:rsidRPr="00E83F1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A67D8" w:rsidRPr="00991A13" w:rsidRDefault="002A67D8" w:rsidP="005178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2A67D8" w:rsidRDefault="002A67D8" w:rsidP="002A67D8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2A67D8" w:rsidRDefault="002A67D8" w:rsidP="002A67D8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2A67D8" w:rsidRPr="00991A13" w:rsidRDefault="002A67D8" w:rsidP="002A67D8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2A67D8" w:rsidRDefault="002A67D8" w:rsidP="002A67D8">
      <w:pPr>
        <w:pStyle w:val="a6"/>
        <w:spacing w:before="0" w:beforeAutospacing="0" w:after="0"/>
        <w:ind w:left="-284"/>
        <w:rPr>
          <w:sz w:val="27"/>
          <w:szCs w:val="27"/>
        </w:rPr>
      </w:pPr>
    </w:p>
    <w:p w:rsidR="002A67D8" w:rsidRPr="005D3C0F" w:rsidRDefault="002A67D8" w:rsidP="002A67D8">
      <w:pPr>
        <w:ind w:left="-284"/>
        <w:jc w:val="both"/>
        <w:rPr>
          <w:sz w:val="27"/>
          <w:szCs w:val="27"/>
        </w:rPr>
      </w:pPr>
    </w:p>
    <w:p w:rsidR="002A67D8" w:rsidRDefault="002A67D8"/>
    <w:sectPr w:rsidR="002A67D8" w:rsidSect="00E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E9C"/>
    <w:rsid w:val="00082A0A"/>
    <w:rsid w:val="0018404D"/>
    <w:rsid w:val="001C13B6"/>
    <w:rsid w:val="00264C40"/>
    <w:rsid w:val="002A67D8"/>
    <w:rsid w:val="002C7CBD"/>
    <w:rsid w:val="002E3D74"/>
    <w:rsid w:val="0031042F"/>
    <w:rsid w:val="00342F83"/>
    <w:rsid w:val="00371E9C"/>
    <w:rsid w:val="003A1AB8"/>
    <w:rsid w:val="003E66D3"/>
    <w:rsid w:val="003F6070"/>
    <w:rsid w:val="004926C2"/>
    <w:rsid w:val="004B2E67"/>
    <w:rsid w:val="0052290E"/>
    <w:rsid w:val="00582113"/>
    <w:rsid w:val="0063374D"/>
    <w:rsid w:val="00821585"/>
    <w:rsid w:val="008803EB"/>
    <w:rsid w:val="008A2305"/>
    <w:rsid w:val="009A4C0F"/>
    <w:rsid w:val="009D6343"/>
    <w:rsid w:val="009E0D10"/>
    <w:rsid w:val="00A5384D"/>
    <w:rsid w:val="00B050D1"/>
    <w:rsid w:val="00B33843"/>
    <w:rsid w:val="00CA50F9"/>
    <w:rsid w:val="00DE1AD2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00EE-099D-4812-A0AD-6D08D752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042F"/>
    <w:pPr>
      <w:keepNext/>
      <w:widowControl/>
      <w:suppressAutoHyphens w:val="0"/>
      <w:spacing w:after="200" w:line="276" w:lineRule="auto"/>
      <w:jc w:val="right"/>
      <w:outlineLvl w:val="0"/>
    </w:pPr>
    <w:rPr>
      <w:rFonts w:eastAsia="Arial Unicode MS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42F"/>
    <w:pPr>
      <w:keepNext/>
      <w:widowControl/>
      <w:suppressAutoHyphens w:val="0"/>
      <w:spacing w:after="200" w:line="276" w:lineRule="auto"/>
      <w:jc w:val="center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2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A4C0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No Spacing"/>
    <w:uiPriority w:val="1"/>
    <w:qFormat/>
    <w:rsid w:val="00DE1A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qFormat/>
    <w:rsid w:val="002A67D8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Без интервала2"/>
    <w:qFormat/>
    <w:rsid w:val="002A67D8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"/>
    <w:link w:val="a5"/>
    <w:uiPriority w:val="99"/>
    <w:qFormat/>
    <w:rsid w:val="002A67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67D8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2A67D8"/>
    <w:rPr>
      <w:rFonts w:ascii="Times New Roman" w:eastAsia="Andale Sans UI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2A67D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67F47FB01FCE695290096A407A1FF2E8B1F301E2E244F1AEB677CAD4EC543560F1258E7677B94A1075A3FED51FA369D9C685E08F97D2E7SBl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1931</Words>
  <Characters>11007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</dc:creator>
  <cp:keywords/>
  <dc:description/>
  <cp:lastModifiedBy>ОИЗИ</cp:lastModifiedBy>
  <cp:revision>11</cp:revision>
  <dcterms:created xsi:type="dcterms:W3CDTF">2022-02-03T01:35:00Z</dcterms:created>
  <dcterms:modified xsi:type="dcterms:W3CDTF">2022-02-10T05:18:00Z</dcterms:modified>
</cp:coreProperties>
</file>