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DF" w:rsidRPr="006F2933" w:rsidRDefault="00066BDF" w:rsidP="00066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933"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066BDF" w:rsidRPr="006F2933" w:rsidRDefault="00066BDF" w:rsidP="00066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933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66BDF" w:rsidRPr="006F2933" w:rsidRDefault="00066BDF" w:rsidP="00066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BDF" w:rsidRPr="006F2933" w:rsidRDefault="00066BDF" w:rsidP="00066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933">
        <w:rPr>
          <w:rFonts w:ascii="Times New Roman" w:hAnsi="Times New Roman"/>
          <w:sz w:val="28"/>
          <w:szCs w:val="28"/>
        </w:rPr>
        <w:t xml:space="preserve">АДМИНИСТРАЦИЯ МУНИЦИПАЛЬНОГО РАЙОНА  </w:t>
      </w:r>
    </w:p>
    <w:p w:rsidR="00066BDF" w:rsidRPr="006F2933" w:rsidRDefault="00066BDF" w:rsidP="00066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BDF" w:rsidRPr="006F2933" w:rsidRDefault="00066BDF" w:rsidP="00066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933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066BDF" w:rsidRPr="006F2933" w:rsidRDefault="00066BDF" w:rsidP="00066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BDF" w:rsidRPr="006F2933" w:rsidRDefault="00066BDF" w:rsidP="00066B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BDF">
        <w:rPr>
          <w:rFonts w:ascii="Times New Roman" w:hAnsi="Times New Roman"/>
          <w:sz w:val="28"/>
          <w:szCs w:val="28"/>
        </w:rPr>
        <w:t xml:space="preserve">23.12.2021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66BDF">
        <w:rPr>
          <w:rFonts w:ascii="Times New Roman" w:hAnsi="Times New Roman"/>
          <w:sz w:val="28"/>
          <w:szCs w:val="28"/>
        </w:rPr>
        <w:t xml:space="preserve">№ 485 </w:t>
      </w:r>
    </w:p>
    <w:p w:rsidR="00066BDF" w:rsidRDefault="00066BDF" w:rsidP="00066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933">
        <w:rPr>
          <w:rFonts w:ascii="Times New Roman" w:hAnsi="Times New Roman"/>
          <w:sz w:val="28"/>
          <w:szCs w:val="28"/>
        </w:rPr>
        <w:t>пос. Смидович</w:t>
      </w:r>
    </w:p>
    <w:p w:rsidR="00066BDF" w:rsidRPr="0062430D" w:rsidRDefault="00066BDF" w:rsidP="00066BDF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66BDF" w:rsidTr="00C817C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66BDF" w:rsidRDefault="00066BDF" w:rsidP="00C817CA">
            <w:pPr>
              <w:pStyle w:val="21"/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9C1319">
              <w:rPr>
                <w:szCs w:val="28"/>
              </w:rPr>
              <w:t>О внесении изменений в постановление администрации  муниципального района  от 09.11.2012 № 2272</w:t>
            </w:r>
          </w:p>
        </w:tc>
      </w:tr>
    </w:tbl>
    <w:p w:rsidR="00066BDF" w:rsidRDefault="00066BDF" w:rsidP="00066BDF">
      <w:pPr>
        <w:pStyle w:val="21"/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066BDF" w:rsidRPr="006F2933" w:rsidRDefault="00066BDF" w:rsidP="00066BDF">
      <w:pPr>
        <w:pStyle w:val="21"/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9C1319">
        <w:rPr>
          <w:szCs w:val="28"/>
        </w:rPr>
        <w:t xml:space="preserve"> </w:t>
      </w:r>
      <w:r w:rsidRPr="006F2933">
        <w:rPr>
          <w:szCs w:val="28"/>
        </w:rPr>
        <w:tab/>
      </w:r>
      <w:r>
        <w:rPr>
          <w:szCs w:val="28"/>
        </w:rPr>
        <w:t>А</w:t>
      </w:r>
      <w:r w:rsidRPr="006F2933">
        <w:rPr>
          <w:szCs w:val="28"/>
        </w:rPr>
        <w:t>дминистрация муниципального района</w:t>
      </w:r>
    </w:p>
    <w:p w:rsidR="00066BDF" w:rsidRPr="006F2933" w:rsidRDefault="00066BDF" w:rsidP="00066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933">
        <w:rPr>
          <w:rFonts w:ascii="Times New Roman" w:hAnsi="Times New Roman"/>
          <w:sz w:val="28"/>
          <w:szCs w:val="28"/>
        </w:rPr>
        <w:t>ПОСТАНОВЛЯЕТ:</w:t>
      </w:r>
    </w:p>
    <w:p w:rsidR="00066BDF" w:rsidRDefault="00066BDF" w:rsidP="00066BDF">
      <w:pPr>
        <w:pStyle w:val="21"/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>
        <w:rPr>
          <w:szCs w:val="28"/>
        </w:rPr>
        <w:tab/>
        <w:t>1</w:t>
      </w:r>
      <w:r w:rsidRPr="006F2933">
        <w:rPr>
          <w:szCs w:val="28"/>
        </w:rPr>
        <w:t xml:space="preserve">. </w:t>
      </w:r>
      <w:r>
        <w:rPr>
          <w:szCs w:val="28"/>
        </w:rPr>
        <w:t>Внести в постановление администрации  муниципального района  от 09.11.2012 № 2272 «</w:t>
      </w:r>
      <w:r w:rsidRPr="00CF3234">
        <w:rPr>
          <w:szCs w:val="28"/>
        </w:rPr>
        <w:t>О</w:t>
      </w:r>
      <w:r>
        <w:rPr>
          <w:szCs w:val="28"/>
        </w:rPr>
        <w:t xml:space="preserve">б утверждении Положения </w:t>
      </w:r>
      <w:r w:rsidRPr="008B3E25">
        <w:rPr>
          <w:szCs w:val="28"/>
        </w:rPr>
        <w:t xml:space="preserve">"Об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муниципальных служащих </w:t>
      </w:r>
      <w:r>
        <w:rPr>
          <w:szCs w:val="28"/>
        </w:rPr>
        <w:t xml:space="preserve">администрации </w:t>
      </w:r>
      <w:r w:rsidRPr="008B3E25">
        <w:rPr>
          <w:szCs w:val="28"/>
        </w:rPr>
        <w:t>Смидовичского  муниципального района</w:t>
      </w:r>
      <w:r>
        <w:rPr>
          <w:szCs w:val="28"/>
        </w:rPr>
        <w:t xml:space="preserve">» (далее – постановление  администрации) следующие изменения: </w:t>
      </w:r>
      <w:r w:rsidRPr="008B3E25">
        <w:rPr>
          <w:szCs w:val="28"/>
        </w:rPr>
        <w:t xml:space="preserve"> </w:t>
      </w:r>
    </w:p>
    <w:p w:rsidR="00066BDF" w:rsidRDefault="00066BDF" w:rsidP="00066BDF">
      <w:pPr>
        <w:pStyle w:val="a5"/>
        <w:ind w:firstLine="454"/>
        <w:rPr>
          <w:szCs w:val="28"/>
        </w:rPr>
      </w:pPr>
      <w:r>
        <w:rPr>
          <w:szCs w:val="28"/>
        </w:rPr>
        <w:tab/>
        <w:t xml:space="preserve">1.1. Преамбулу постановления администрации  изложить в следующей редакции: </w:t>
      </w:r>
    </w:p>
    <w:p w:rsidR="00066BDF" w:rsidRDefault="00066BDF" w:rsidP="00066BDF">
      <w:pPr>
        <w:pStyle w:val="a5"/>
        <w:ind w:firstLine="454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«В соответствии с решением Собрания депутатов от </w:t>
      </w:r>
      <w:r w:rsidRPr="00D47EF4">
        <w:rPr>
          <w:szCs w:val="28"/>
        </w:rPr>
        <w:t>25.12.2020 № 120</w:t>
      </w:r>
      <w:r>
        <w:rPr>
          <w:szCs w:val="28"/>
        </w:rPr>
        <w:t xml:space="preserve"> «</w:t>
      </w:r>
      <w:r w:rsidRPr="00D47EF4">
        <w:rPr>
          <w:szCs w:val="28"/>
        </w:rPr>
        <w:t>Об утверждении Положения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муниципальных служащих органов местного самоуправления муниципального образования «Смидовичский муниципальный район» Еврейской автономной области</w:t>
      </w:r>
      <w:r>
        <w:rPr>
          <w:szCs w:val="28"/>
        </w:rPr>
        <w:t xml:space="preserve">» администрации  муниципального района».    </w:t>
      </w:r>
      <w:proofErr w:type="gramEnd"/>
    </w:p>
    <w:p w:rsidR="00066BDF" w:rsidRDefault="00066BDF" w:rsidP="00066BDF">
      <w:pPr>
        <w:pStyle w:val="a5"/>
        <w:ind w:firstLine="454"/>
      </w:pPr>
      <w:r>
        <w:tab/>
        <w:t>1.2. Пункт 4.1 раздела 4 «</w:t>
      </w:r>
      <w:r w:rsidRPr="006A006E">
        <w:t>Порядок установления выплат стимулирующего характера</w:t>
      </w:r>
      <w:r>
        <w:t xml:space="preserve">» Положения </w:t>
      </w:r>
      <w:r>
        <w:rPr>
          <w:bCs/>
          <w:szCs w:val="28"/>
        </w:rPr>
        <w:t>о</w:t>
      </w:r>
      <w:r w:rsidRPr="000E258B">
        <w:rPr>
          <w:bCs/>
          <w:szCs w:val="28"/>
        </w:rPr>
        <w:t xml:space="preserve">б оплате труда работников, </w:t>
      </w:r>
      <w:r>
        <w:rPr>
          <w:bCs/>
          <w:szCs w:val="28"/>
        </w:rPr>
        <w:t xml:space="preserve">утвержденного постановлением администрации, </w:t>
      </w:r>
      <w:r>
        <w:t>после слов «</w:t>
      </w:r>
      <w:r w:rsidRPr="006A006E">
        <w:t>- надбавка за качество выполняемых работ</w:t>
      </w:r>
      <w:proofErr w:type="gramStart"/>
      <w:r w:rsidRPr="006A006E">
        <w:t>;</w:t>
      </w:r>
      <w:r>
        <w:t>»</w:t>
      </w:r>
      <w:proofErr w:type="gramEnd"/>
      <w:r>
        <w:t xml:space="preserve"> дополнить словами «</w:t>
      </w:r>
      <w:r w:rsidRPr="0004574B">
        <w:t>- премиальные выплаты по итогам работы (за месяц, квартал, год)</w:t>
      </w:r>
      <w:r>
        <w:t xml:space="preserve"> (далее – премия)</w:t>
      </w:r>
      <w:r w:rsidRPr="0004574B">
        <w:t>;</w:t>
      </w:r>
      <w:r>
        <w:t>».</w:t>
      </w:r>
    </w:p>
    <w:p w:rsidR="00066BDF" w:rsidRDefault="00066BDF" w:rsidP="00066BDF">
      <w:pPr>
        <w:pStyle w:val="a5"/>
        <w:ind w:firstLine="454"/>
        <w:rPr>
          <w:bCs/>
          <w:szCs w:val="28"/>
        </w:rPr>
      </w:pPr>
      <w:r>
        <w:tab/>
        <w:t xml:space="preserve">1.3. </w:t>
      </w:r>
      <w:r>
        <w:tab/>
        <w:t>Раздел 4 «</w:t>
      </w:r>
      <w:r w:rsidRPr="006A006E">
        <w:t>Порядок установления выплат стимулирующего характера</w:t>
      </w:r>
      <w:r>
        <w:t xml:space="preserve">» Положения </w:t>
      </w:r>
      <w:r>
        <w:rPr>
          <w:bCs/>
          <w:szCs w:val="28"/>
        </w:rPr>
        <w:t>о</w:t>
      </w:r>
      <w:r w:rsidRPr="000E258B">
        <w:rPr>
          <w:bCs/>
          <w:szCs w:val="28"/>
        </w:rPr>
        <w:t xml:space="preserve">б оплате труда работников, </w:t>
      </w:r>
      <w:r>
        <w:rPr>
          <w:bCs/>
          <w:szCs w:val="28"/>
        </w:rPr>
        <w:t>утвержденного постановлением администрации, дополнить пунктом 4.6 следующего содержания:</w:t>
      </w:r>
    </w:p>
    <w:p w:rsidR="00066BDF" w:rsidRDefault="00066BDF" w:rsidP="00066BDF">
      <w:pPr>
        <w:pStyle w:val="a5"/>
        <w:ind w:firstLine="454"/>
        <w:rPr>
          <w:bCs/>
          <w:szCs w:val="28"/>
        </w:rPr>
      </w:pPr>
      <w:r>
        <w:rPr>
          <w:bCs/>
          <w:szCs w:val="28"/>
        </w:rPr>
        <w:tab/>
        <w:t xml:space="preserve">«4.6. Премия </w:t>
      </w:r>
      <w:r w:rsidRPr="0004574B">
        <w:rPr>
          <w:bCs/>
          <w:szCs w:val="28"/>
        </w:rPr>
        <w:t>не нос</w:t>
      </w:r>
      <w:r>
        <w:rPr>
          <w:bCs/>
          <w:szCs w:val="28"/>
        </w:rPr>
        <w:t>и</w:t>
      </w:r>
      <w:r w:rsidRPr="0004574B">
        <w:rPr>
          <w:bCs/>
          <w:szCs w:val="28"/>
        </w:rPr>
        <w:t>т обязательн</w:t>
      </w:r>
      <w:r>
        <w:rPr>
          <w:bCs/>
          <w:szCs w:val="28"/>
        </w:rPr>
        <w:t>ый х</w:t>
      </w:r>
      <w:r w:rsidRPr="0004574B">
        <w:rPr>
          <w:bCs/>
          <w:szCs w:val="28"/>
        </w:rPr>
        <w:t>арактер</w:t>
      </w:r>
      <w:r>
        <w:rPr>
          <w:bCs/>
          <w:szCs w:val="28"/>
        </w:rPr>
        <w:t xml:space="preserve">  и </w:t>
      </w:r>
      <w:r w:rsidRPr="0004574B">
        <w:rPr>
          <w:bCs/>
          <w:szCs w:val="28"/>
        </w:rPr>
        <w:t>производ</w:t>
      </w:r>
      <w:r>
        <w:rPr>
          <w:bCs/>
          <w:szCs w:val="28"/>
        </w:rPr>
        <w:t>и</w:t>
      </w:r>
      <w:r w:rsidRPr="0004574B">
        <w:rPr>
          <w:bCs/>
          <w:szCs w:val="28"/>
        </w:rPr>
        <w:t xml:space="preserve">тся из экономии фонда </w:t>
      </w:r>
      <w:r>
        <w:rPr>
          <w:bCs/>
          <w:szCs w:val="28"/>
        </w:rPr>
        <w:t>заработной платы работников.</w:t>
      </w:r>
    </w:p>
    <w:p w:rsidR="00066BDF" w:rsidRDefault="00066BDF" w:rsidP="00066BDF">
      <w:pPr>
        <w:pStyle w:val="a5"/>
        <w:ind w:firstLine="454"/>
        <w:rPr>
          <w:bCs/>
          <w:szCs w:val="28"/>
        </w:rPr>
      </w:pPr>
      <w:r>
        <w:rPr>
          <w:bCs/>
          <w:szCs w:val="28"/>
        </w:rPr>
        <w:lastRenderedPageBreak/>
        <w:tab/>
      </w:r>
      <w:r w:rsidRPr="000E2C7C">
        <w:rPr>
          <w:bCs/>
          <w:szCs w:val="28"/>
        </w:rPr>
        <w:t>Преми</w:t>
      </w:r>
      <w:r>
        <w:rPr>
          <w:bCs/>
          <w:szCs w:val="28"/>
        </w:rPr>
        <w:t xml:space="preserve">я </w:t>
      </w:r>
      <w:r w:rsidRPr="000E2C7C">
        <w:rPr>
          <w:bCs/>
          <w:szCs w:val="28"/>
        </w:rPr>
        <w:t>устанавлива</w:t>
      </w:r>
      <w:r>
        <w:rPr>
          <w:bCs/>
          <w:szCs w:val="28"/>
        </w:rPr>
        <w:t>е</w:t>
      </w:r>
      <w:r w:rsidRPr="000E2C7C">
        <w:rPr>
          <w:bCs/>
          <w:szCs w:val="28"/>
        </w:rPr>
        <w:t>тся в процентном отношении к должностному окладу работника или в абсолютных размерах и исчисля</w:t>
      </w:r>
      <w:r>
        <w:rPr>
          <w:bCs/>
          <w:szCs w:val="28"/>
        </w:rPr>
        <w:t>е</w:t>
      </w:r>
      <w:r w:rsidRPr="000E2C7C">
        <w:rPr>
          <w:bCs/>
          <w:szCs w:val="28"/>
        </w:rPr>
        <w:t>тся пропорционально фактически отработанному времени в отчетном периоде</w:t>
      </w:r>
      <w:proofErr w:type="gramStart"/>
      <w:r w:rsidRPr="000E2C7C">
        <w:rPr>
          <w:bCs/>
          <w:szCs w:val="28"/>
        </w:rPr>
        <w:t>.</w:t>
      </w:r>
      <w:r>
        <w:rPr>
          <w:bCs/>
          <w:szCs w:val="28"/>
        </w:rPr>
        <w:t>».</w:t>
      </w:r>
      <w:proofErr w:type="gramEnd"/>
    </w:p>
    <w:p w:rsidR="00066BDF" w:rsidRDefault="00066BDF" w:rsidP="00066BDF">
      <w:pPr>
        <w:pStyle w:val="a5"/>
        <w:ind w:firstLine="454"/>
        <w:rPr>
          <w:bCs/>
          <w:szCs w:val="28"/>
        </w:rPr>
      </w:pPr>
      <w:r>
        <w:rPr>
          <w:bCs/>
          <w:szCs w:val="28"/>
        </w:rPr>
        <w:tab/>
        <w:t>2</w:t>
      </w:r>
      <w:r w:rsidRPr="00062CCD">
        <w:rPr>
          <w:bCs/>
          <w:szCs w:val="28"/>
        </w:rPr>
        <w:t xml:space="preserve">. Опубликовать </w:t>
      </w:r>
      <w:r>
        <w:rPr>
          <w:bCs/>
          <w:szCs w:val="28"/>
        </w:rPr>
        <w:t xml:space="preserve">настоящее </w:t>
      </w:r>
      <w:r w:rsidRPr="00062CCD">
        <w:rPr>
          <w:bCs/>
          <w:szCs w:val="28"/>
        </w:rPr>
        <w:t xml:space="preserve">постановление в газете </w:t>
      </w:r>
      <w:r>
        <w:rPr>
          <w:bCs/>
          <w:szCs w:val="28"/>
        </w:rPr>
        <w:t>«</w:t>
      </w:r>
      <w:r w:rsidRPr="00062CCD">
        <w:rPr>
          <w:bCs/>
          <w:szCs w:val="28"/>
        </w:rPr>
        <w:t>Районный вестник</w:t>
      </w:r>
      <w:r>
        <w:rPr>
          <w:bCs/>
          <w:szCs w:val="28"/>
        </w:rPr>
        <w:t>»</w:t>
      </w:r>
      <w:r w:rsidRPr="00062CCD">
        <w:rPr>
          <w:bCs/>
          <w:szCs w:val="28"/>
        </w:rPr>
        <w:t>.</w:t>
      </w:r>
    </w:p>
    <w:p w:rsidR="00066BDF" w:rsidRDefault="00066BDF" w:rsidP="00066BDF">
      <w:pPr>
        <w:pStyle w:val="a5"/>
        <w:ind w:firstLine="454"/>
        <w:rPr>
          <w:bCs/>
          <w:szCs w:val="28"/>
        </w:rPr>
      </w:pPr>
      <w:r>
        <w:rPr>
          <w:bCs/>
          <w:szCs w:val="28"/>
        </w:rPr>
        <w:tab/>
        <w:t>3</w:t>
      </w:r>
      <w:r w:rsidRPr="00062CCD">
        <w:rPr>
          <w:bCs/>
          <w:szCs w:val="28"/>
        </w:rPr>
        <w:t xml:space="preserve">. </w:t>
      </w:r>
      <w:r>
        <w:rPr>
          <w:bCs/>
          <w:szCs w:val="28"/>
        </w:rPr>
        <w:t>Настоящее п</w:t>
      </w:r>
      <w:r w:rsidRPr="00062CCD">
        <w:rPr>
          <w:bCs/>
          <w:szCs w:val="28"/>
        </w:rPr>
        <w:t>остановление вступает в силу после</w:t>
      </w:r>
      <w:r>
        <w:rPr>
          <w:bCs/>
          <w:szCs w:val="28"/>
        </w:rPr>
        <w:t xml:space="preserve"> дня </w:t>
      </w:r>
      <w:r w:rsidRPr="00062CCD">
        <w:rPr>
          <w:bCs/>
          <w:szCs w:val="28"/>
        </w:rPr>
        <w:t xml:space="preserve">его </w:t>
      </w:r>
      <w:r>
        <w:rPr>
          <w:bCs/>
          <w:szCs w:val="28"/>
        </w:rPr>
        <w:t xml:space="preserve"> </w:t>
      </w:r>
      <w:r w:rsidRPr="00062CCD">
        <w:rPr>
          <w:bCs/>
          <w:szCs w:val="28"/>
        </w:rPr>
        <w:t>официального опубликования</w:t>
      </w:r>
      <w:r>
        <w:rPr>
          <w:bCs/>
          <w:szCs w:val="28"/>
        </w:rPr>
        <w:t xml:space="preserve"> и распространяется на правоотношения, возникшие с 01 декабря 2021 года.   </w:t>
      </w:r>
      <w:r w:rsidRPr="00062CCD">
        <w:rPr>
          <w:bCs/>
          <w:szCs w:val="28"/>
        </w:rPr>
        <w:t xml:space="preserve"> </w:t>
      </w:r>
    </w:p>
    <w:p w:rsidR="00066BDF" w:rsidRDefault="00066BDF" w:rsidP="00066BDF">
      <w:pPr>
        <w:pStyle w:val="2"/>
        <w:tabs>
          <w:tab w:val="left" w:pos="454"/>
        </w:tabs>
        <w:spacing w:line="240" w:lineRule="auto"/>
        <w:ind w:firstLine="0"/>
        <w:jc w:val="both"/>
        <w:rPr>
          <w:bCs/>
          <w:szCs w:val="28"/>
        </w:rPr>
      </w:pPr>
    </w:p>
    <w:p w:rsidR="00066BDF" w:rsidRDefault="00066BDF" w:rsidP="00066BDF">
      <w:pPr>
        <w:pStyle w:val="2"/>
        <w:tabs>
          <w:tab w:val="left" w:pos="454"/>
        </w:tabs>
        <w:spacing w:line="240" w:lineRule="auto"/>
        <w:ind w:firstLine="0"/>
        <w:jc w:val="both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2157"/>
        <w:gridCol w:w="2203"/>
      </w:tblGrid>
      <w:tr w:rsidR="00066BDF" w:rsidRPr="005E48FE" w:rsidTr="00C817CA">
        <w:tc>
          <w:tcPr>
            <w:tcW w:w="5211" w:type="dxa"/>
            <w:shd w:val="clear" w:color="auto" w:fill="auto"/>
          </w:tcPr>
          <w:p w:rsidR="00066BDF" w:rsidRPr="005E48FE" w:rsidRDefault="00066BDF" w:rsidP="00C817C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8FE">
              <w:rPr>
                <w:rFonts w:ascii="Times New Roman" w:hAnsi="Times New Roman"/>
                <w:bCs/>
                <w:sz w:val="28"/>
                <w:szCs w:val="28"/>
              </w:rPr>
              <w:t xml:space="preserve">Глава администрации муниципального   района  </w:t>
            </w:r>
          </w:p>
          <w:p w:rsidR="00066BDF" w:rsidRPr="005E48FE" w:rsidRDefault="00066BDF" w:rsidP="00C817C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8F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E48F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E48F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E48F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E48F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E48FE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</w:t>
            </w:r>
          </w:p>
          <w:p w:rsidR="00066BDF" w:rsidRPr="005E48FE" w:rsidRDefault="00066BDF" w:rsidP="00C817C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066BDF" w:rsidRPr="005E48FE" w:rsidRDefault="00066BDF" w:rsidP="00C817C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066BDF" w:rsidRPr="005E48FE" w:rsidRDefault="00066BDF" w:rsidP="00C817C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6BDF" w:rsidRPr="005E48FE" w:rsidRDefault="00066BDF" w:rsidP="00C817C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E48FE">
              <w:rPr>
                <w:rFonts w:ascii="Times New Roman" w:hAnsi="Times New Roman"/>
                <w:bCs/>
                <w:sz w:val="28"/>
                <w:szCs w:val="28"/>
              </w:rPr>
              <w:t>Е.А.Башкиров</w:t>
            </w:r>
            <w:proofErr w:type="spellEnd"/>
          </w:p>
          <w:p w:rsidR="00066BDF" w:rsidRPr="005E48FE" w:rsidRDefault="00066BDF" w:rsidP="00C817C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6BDF" w:rsidRPr="005E48FE" w:rsidRDefault="00066BDF" w:rsidP="00C817C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6BDF" w:rsidRPr="005E48FE" w:rsidRDefault="00066BDF" w:rsidP="00C817C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66BDF" w:rsidRDefault="00066BDF" w:rsidP="00066BDF">
      <w:pPr>
        <w:pStyle w:val="2"/>
        <w:tabs>
          <w:tab w:val="left" w:pos="454"/>
        </w:tabs>
        <w:spacing w:line="240" w:lineRule="auto"/>
        <w:ind w:firstLine="469"/>
        <w:jc w:val="both"/>
        <w:rPr>
          <w:bCs/>
          <w:szCs w:val="28"/>
        </w:rPr>
      </w:pPr>
    </w:p>
    <w:p w:rsidR="00066BDF" w:rsidRDefault="00066BDF" w:rsidP="00066BDF">
      <w:pPr>
        <w:pStyle w:val="2"/>
        <w:tabs>
          <w:tab w:val="left" w:pos="0"/>
        </w:tabs>
        <w:spacing w:line="240" w:lineRule="auto"/>
        <w:ind w:firstLine="0"/>
        <w:jc w:val="both"/>
        <w:rPr>
          <w:bCs/>
          <w:szCs w:val="28"/>
        </w:rPr>
      </w:pPr>
    </w:p>
    <w:p w:rsidR="00066BDF" w:rsidRDefault="00066BDF" w:rsidP="00066BDF">
      <w:pPr>
        <w:pStyle w:val="2"/>
        <w:tabs>
          <w:tab w:val="left" w:pos="0"/>
        </w:tabs>
        <w:spacing w:line="240" w:lineRule="auto"/>
        <w:ind w:firstLine="0"/>
        <w:jc w:val="both"/>
        <w:rPr>
          <w:bCs/>
          <w:szCs w:val="28"/>
        </w:rPr>
      </w:pPr>
    </w:p>
    <w:p w:rsidR="00605F8E" w:rsidRDefault="00605F8E"/>
    <w:sectPr w:rsidR="00605F8E" w:rsidSect="008C08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DF"/>
    <w:rsid w:val="00066BDF"/>
    <w:rsid w:val="00605F8E"/>
    <w:rsid w:val="0088501B"/>
    <w:rsid w:val="008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D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spacing w:after="0" w:line="240" w:lineRule="auto"/>
      <w:jc w:val="center"/>
      <w:outlineLvl w:val="0"/>
    </w:pPr>
    <w:rPr>
      <w:rFonts w:ascii="Bookman Old Style" w:hAnsi="Bookman Old Style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066BDF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66BDF"/>
    <w:rPr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066BDF"/>
    <w:pPr>
      <w:overflowPunct w:val="0"/>
      <w:autoSpaceDE w:val="0"/>
      <w:autoSpaceDN w:val="0"/>
      <w:adjustRightInd w:val="0"/>
      <w:spacing w:after="0" w:line="360" w:lineRule="auto"/>
      <w:ind w:firstLine="700"/>
      <w:textAlignment w:val="baseline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66BDF"/>
    <w:rPr>
      <w:sz w:val="28"/>
      <w:lang w:eastAsia="ru-RU"/>
    </w:rPr>
  </w:style>
  <w:style w:type="paragraph" w:styleId="21">
    <w:name w:val="Body Text 2"/>
    <w:basedOn w:val="a"/>
    <w:link w:val="22"/>
    <w:semiHidden/>
    <w:rsid w:val="00066BDF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066BDF"/>
    <w:rPr>
      <w:sz w:val="28"/>
      <w:szCs w:val="24"/>
      <w:lang w:eastAsia="ru-RU"/>
    </w:rPr>
  </w:style>
  <w:style w:type="paragraph" w:customStyle="1" w:styleId="a7">
    <w:name w:val=" Знак Знак Знак Знак"/>
    <w:basedOn w:val="a"/>
    <w:rsid w:val="00066BD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8">
    <w:name w:val="Table Grid"/>
    <w:basedOn w:val="a1"/>
    <w:rsid w:val="00066BDF"/>
    <w:pPr>
      <w:spacing w:after="200" w:line="276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D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spacing w:after="0" w:line="240" w:lineRule="auto"/>
      <w:jc w:val="center"/>
      <w:outlineLvl w:val="0"/>
    </w:pPr>
    <w:rPr>
      <w:rFonts w:ascii="Bookman Old Style" w:hAnsi="Bookman Old Style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066BDF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66BDF"/>
    <w:rPr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066BDF"/>
    <w:pPr>
      <w:overflowPunct w:val="0"/>
      <w:autoSpaceDE w:val="0"/>
      <w:autoSpaceDN w:val="0"/>
      <w:adjustRightInd w:val="0"/>
      <w:spacing w:after="0" w:line="360" w:lineRule="auto"/>
      <w:ind w:firstLine="700"/>
      <w:textAlignment w:val="baseline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66BDF"/>
    <w:rPr>
      <w:sz w:val="28"/>
      <w:lang w:eastAsia="ru-RU"/>
    </w:rPr>
  </w:style>
  <w:style w:type="paragraph" w:styleId="21">
    <w:name w:val="Body Text 2"/>
    <w:basedOn w:val="a"/>
    <w:link w:val="22"/>
    <w:semiHidden/>
    <w:rsid w:val="00066BDF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066BDF"/>
    <w:rPr>
      <w:sz w:val="28"/>
      <w:szCs w:val="24"/>
      <w:lang w:eastAsia="ru-RU"/>
    </w:rPr>
  </w:style>
  <w:style w:type="paragraph" w:customStyle="1" w:styleId="a7">
    <w:name w:val=" Знак Знак Знак Знак"/>
    <w:basedOn w:val="a"/>
    <w:rsid w:val="00066BD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8">
    <w:name w:val="Table Grid"/>
    <w:basedOn w:val="a1"/>
    <w:rsid w:val="00066BDF"/>
    <w:pPr>
      <w:spacing w:after="200" w:line="276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1</cp:revision>
  <dcterms:created xsi:type="dcterms:W3CDTF">2021-12-27T05:19:00Z</dcterms:created>
  <dcterms:modified xsi:type="dcterms:W3CDTF">2021-12-27T05:21:00Z</dcterms:modified>
</cp:coreProperties>
</file>