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24C3D" w:rsidRPr="001679DC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Pr="001679DC" w:rsidRDefault="00180FA4" w:rsidP="00524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21.08.2020</w:t>
      </w:r>
      <w:r w:rsid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489</w:t>
      </w:r>
    </w:p>
    <w:p w:rsidR="00524C3D" w:rsidRPr="001679DC" w:rsidRDefault="00524C3D" w:rsidP="00524C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524C3D" w:rsidTr="00F662A9">
        <w:tc>
          <w:tcPr>
            <w:tcW w:w="4962" w:type="dxa"/>
          </w:tcPr>
          <w:p w:rsidR="00524C3D" w:rsidRPr="002E13CD" w:rsidRDefault="00524C3D" w:rsidP="00F662A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31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муниципальной программы </w:t>
            </w:r>
            <w:r w:rsidRPr="00524C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50238D" w:rsidRPr="0050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системы мотивации граждан к здоровому образу жизни</w:t>
            </w:r>
            <w:r w:rsidR="00502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0238D" w:rsidRPr="0052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Укрепление общественного здоровья в Смидовичс</w:t>
            </w:r>
            <w:r w:rsidR="007103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 муниципальном районе на 2020</w:t>
            </w:r>
            <w:r w:rsidRPr="00524C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2024 годы»</w:t>
            </w:r>
          </w:p>
        </w:tc>
        <w:tc>
          <w:tcPr>
            <w:tcW w:w="4383" w:type="dxa"/>
          </w:tcPr>
          <w:p w:rsidR="00524C3D" w:rsidRDefault="00524C3D" w:rsidP="00F662A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4C3D" w:rsidRPr="001679DC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Pr="00C05700" w:rsidRDefault="00524C3D" w:rsidP="00524C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Бюджетным кодексом Российской Федерации, 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Pr="00C0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Смидовичского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15.09.2014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1954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принятия решений о разработке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формировании, 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«Смидовичский</w:t>
      </w:r>
      <w:r w:rsidRPr="00C057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муниципальный район</w:t>
      </w:r>
      <w:r w:rsidRPr="009231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проведения оценки эффективности их реализации» администрация муниципального района</w:t>
      </w:r>
      <w:r w:rsidRPr="00C0570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4C3D" w:rsidRPr="001679DC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524C3D" w:rsidRPr="00524C3D" w:rsidRDefault="00524C3D" w:rsidP="00F662A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прилагаемую муниципальную программу </w:t>
      </w: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38D" w:rsidRP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мотивации граждан к здоровому образу жизни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38D"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в Смидовичс</w:t>
      </w:r>
      <w:r w:rsidR="007103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муниципальном районе на 2020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C3D" w:rsidRPr="00A90BCD" w:rsidRDefault="00524C3D" w:rsidP="00F662A9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возложить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заместителя главы</w:t>
      </w: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Я. Рыбакову</w:t>
      </w: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4C3D" w:rsidRPr="00A90BCD" w:rsidRDefault="00524C3D" w:rsidP="00524C3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«Районный вестник».</w:t>
      </w:r>
    </w:p>
    <w:p w:rsidR="00524C3D" w:rsidRPr="00A90BCD" w:rsidRDefault="00524C3D" w:rsidP="00524C3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524C3D" w:rsidRDefault="00524C3D" w:rsidP="00524C3D">
      <w:pPr>
        <w:spacing w:after="0" w:line="240" w:lineRule="auto"/>
        <w:jc w:val="both"/>
      </w:pPr>
    </w:p>
    <w:p w:rsidR="00524C3D" w:rsidRPr="001679DC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24C3D" w:rsidRPr="001679DC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4D6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Шупиков</w:t>
      </w:r>
      <w:proofErr w:type="spellEnd"/>
      <w:r w:rsidRPr="00167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524C3D" w:rsidRPr="001679DC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6"/>
        <w:gridCol w:w="3968"/>
      </w:tblGrid>
      <w:tr w:rsidR="006B1FD0" w:rsidRPr="00AD54B8" w:rsidTr="00F662A9">
        <w:tc>
          <w:tcPr>
            <w:tcW w:w="5387" w:type="dxa"/>
          </w:tcPr>
          <w:p w:rsidR="006B1FD0" w:rsidRPr="00AD54B8" w:rsidRDefault="006B1FD0" w:rsidP="00F662A9">
            <w:pPr>
              <w:spacing w:after="0" w:line="276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Готовил:</w:t>
            </w:r>
          </w:p>
        </w:tc>
        <w:tc>
          <w:tcPr>
            <w:tcW w:w="3968" w:type="dxa"/>
          </w:tcPr>
          <w:p w:rsidR="006B1FD0" w:rsidRPr="00AD54B8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D0" w:rsidRPr="00AD54B8" w:rsidTr="00F662A9">
        <w:tc>
          <w:tcPr>
            <w:tcW w:w="5387" w:type="dxa"/>
          </w:tcPr>
          <w:p w:rsidR="00834E5B" w:rsidRDefault="006B1FD0" w:rsidP="00834E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</w:t>
            </w: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 культуре и спорту, молодёжной и семейной политике администрации муниципального района</w:t>
            </w: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834E5B" w:rsidRDefault="00834E5B" w:rsidP="00834E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Pr="00AD54B8" w:rsidRDefault="006B1FD0" w:rsidP="00834E5B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муниципального района                                                        </w:t>
            </w: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  <w:tc>
          <w:tcPr>
            <w:tcW w:w="3968" w:type="dxa"/>
          </w:tcPr>
          <w:p w:rsidR="006B1FD0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6B1FD0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Т. Б. Смышляева</w:t>
            </w:r>
          </w:p>
          <w:p w:rsidR="006B1FD0" w:rsidRPr="00AD54B8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Pr="00AD54B8" w:rsidRDefault="006B1FD0" w:rsidP="006B1FD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В. В. Волошенко     </w:t>
            </w:r>
          </w:p>
        </w:tc>
      </w:tr>
      <w:tr w:rsidR="006B1FD0" w:rsidRPr="00AD54B8" w:rsidTr="00F662A9">
        <w:tc>
          <w:tcPr>
            <w:tcW w:w="5387" w:type="dxa"/>
          </w:tcPr>
          <w:p w:rsidR="006B1FD0" w:rsidRPr="00AD54B8" w:rsidRDefault="006B1FD0" w:rsidP="00834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Начальник юридического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управления</w:t>
            </w:r>
            <w:r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муниципального района</w:t>
            </w:r>
          </w:p>
          <w:p w:rsidR="006B1FD0" w:rsidRPr="00AD54B8" w:rsidRDefault="006B1FD0" w:rsidP="00F662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8" w:type="dxa"/>
          </w:tcPr>
          <w:p w:rsidR="00834E5B" w:rsidRDefault="00834E5B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Pr="00AD54B8" w:rsidRDefault="00834E5B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="006B1F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Ю. В. </w:t>
            </w:r>
            <w:r w:rsidR="006B1FD0" w:rsidRPr="00AD54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Волошенко </w:t>
            </w:r>
          </w:p>
          <w:p w:rsidR="006B1FD0" w:rsidRPr="00AD54B8" w:rsidRDefault="006B1FD0" w:rsidP="00F662A9">
            <w:pPr>
              <w:tabs>
                <w:tab w:val="left" w:pos="30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FD0" w:rsidRPr="00AD54B8" w:rsidTr="00F662A9">
        <w:tc>
          <w:tcPr>
            <w:tcW w:w="5387" w:type="dxa"/>
          </w:tcPr>
          <w:p w:rsidR="006B1FD0" w:rsidRDefault="006B1FD0" w:rsidP="00F662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организационно-контрольного отдела администрации муниципального района</w:t>
            </w:r>
          </w:p>
        </w:tc>
        <w:tc>
          <w:tcPr>
            <w:tcW w:w="3968" w:type="dxa"/>
          </w:tcPr>
          <w:p w:rsidR="006B1FD0" w:rsidRDefault="006B1FD0" w:rsidP="00F662A9">
            <w:pPr>
              <w:spacing w:after="0" w:line="276" w:lineRule="auto"/>
              <w:ind w:left="2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Default="006B1FD0" w:rsidP="00F662A9">
            <w:pPr>
              <w:spacing w:after="0" w:line="276" w:lineRule="auto"/>
              <w:ind w:left="24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1FD0" w:rsidRDefault="006B1FD0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Е. В. Свиридова</w:t>
            </w:r>
          </w:p>
          <w:p w:rsidR="003578FC" w:rsidRPr="00AD54B8" w:rsidRDefault="003578FC" w:rsidP="00F662A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1FD0" w:rsidRDefault="003578FC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3578FC" w:rsidRDefault="003578FC" w:rsidP="00357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финансового управления </w:t>
      </w:r>
    </w:p>
    <w:p w:rsidR="003578FC" w:rsidRDefault="003578FC" w:rsidP="00357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района</w:t>
      </w:r>
    </w:p>
    <w:p w:rsidR="003578FC" w:rsidRDefault="003578FC" w:rsidP="00357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78FC" w:rsidRDefault="003578FC" w:rsidP="003578F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 Е.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Назирова</w:t>
      </w:r>
      <w:proofErr w:type="spellEnd"/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FD0" w:rsidRDefault="006B1FD0" w:rsidP="006B1FD0"/>
    <w:p w:rsidR="006B1FD0" w:rsidRDefault="006B1FD0" w:rsidP="006B1FD0"/>
    <w:p w:rsidR="00524C3D" w:rsidRDefault="00524C3D" w:rsidP="00524C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C3D" w:rsidRPr="001679DC" w:rsidRDefault="00524C3D" w:rsidP="00524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24C3D" w:rsidTr="00F662A9">
        <w:tc>
          <w:tcPr>
            <w:tcW w:w="4672" w:type="dxa"/>
          </w:tcPr>
          <w:p w:rsidR="00524C3D" w:rsidRDefault="00524C3D" w:rsidP="00F662A9">
            <w:pPr>
              <w:jc w:val="both"/>
            </w:pPr>
          </w:p>
        </w:tc>
        <w:tc>
          <w:tcPr>
            <w:tcW w:w="4673" w:type="dxa"/>
          </w:tcPr>
          <w:p w:rsidR="00834E5B" w:rsidRDefault="00834E5B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E5B" w:rsidRDefault="00834E5B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3D" w:rsidRDefault="00524C3D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524C3D" w:rsidRDefault="00524C3D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3D" w:rsidRDefault="00524C3D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</w:t>
            </w:r>
          </w:p>
          <w:p w:rsidR="00524C3D" w:rsidRDefault="00524C3D" w:rsidP="00F66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C3D" w:rsidRPr="00A90BCD" w:rsidRDefault="00524C3D" w:rsidP="00524C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района                                       от _______________ № _______</w:t>
            </w:r>
          </w:p>
        </w:tc>
      </w:tr>
    </w:tbl>
    <w:p w:rsidR="00524C3D" w:rsidRDefault="00524C3D" w:rsidP="00524C3D">
      <w:pPr>
        <w:spacing w:after="0" w:line="240" w:lineRule="auto"/>
        <w:jc w:val="both"/>
      </w:pPr>
    </w:p>
    <w:p w:rsidR="00524C3D" w:rsidRDefault="00524C3D" w:rsidP="005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3D" w:rsidRDefault="00524C3D" w:rsidP="00524C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38D" w:rsidRP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системы мотивации граждан к здоровому образу жизни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общественного здоровья в Смидовичс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муниципальном районе на 2020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годы»</w:t>
      </w: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90C" w:rsidRDefault="008A090C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A090C" w:rsidRDefault="008A090C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FD0" w:rsidRDefault="006B1FD0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E5B" w:rsidRDefault="00834E5B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Default="00524C3D" w:rsidP="00524C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Смидович</w:t>
      </w:r>
    </w:p>
    <w:p w:rsidR="008A090C" w:rsidRDefault="00524C3D" w:rsidP="008A09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</w:t>
      </w:r>
    </w:p>
    <w:p w:rsidR="008A090C" w:rsidRDefault="00DF791C" w:rsidP="00502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 </w:t>
      </w:r>
    </w:p>
    <w:p w:rsidR="00DF791C" w:rsidRDefault="00DF791C" w:rsidP="005023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4C3D" w:rsidRPr="00E5376F" w:rsidRDefault="00524C3D" w:rsidP="00524C3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7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24C3D" w:rsidRDefault="00524C3D" w:rsidP="00524C3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524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0238D" w:rsidRP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системы 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мотивации </w:t>
      </w:r>
      <w:r w:rsidR="0050238D" w:rsidRP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к здоровому образу жизни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38D"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Укрепление общественного здоровья в Смидовичском </w:t>
      </w:r>
      <w:r w:rsidR="005023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на 2020</w:t>
      </w:r>
      <w:r w:rsidRPr="00524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2024 годы»</w:t>
      </w:r>
    </w:p>
    <w:p w:rsidR="00524C3D" w:rsidRDefault="00524C3D" w:rsidP="00524C3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7229"/>
      </w:tblGrid>
      <w:tr w:rsidR="00524C3D" w:rsidTr="000D464A">
        <w:tc>
          <w:tcPr>
            <w:tcW w:w="2127" w:type="dxa"/>
          </w:tcPr>
          <w:p w:rsidR="00524C3D" w:rsidRPr="00C66D14" w:rsidRDefault="00524C3D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29" w:type="dxa"/>
          </w:tcPr>
          <w:p w:rsidR="00524C3D" w:rsidRPr="0050238D" w:rsidRDefault="00524C3D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3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0238D" w:rsidRPr="0050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мотивации граждан к здоровому образу жизни. </w:t>
            </w:r>
            <w:r w:rsidRPr="0050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общественного здоровья в Смидовичс</w:t>
            </w:r>
            <w:r w:rsidR="0050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 муниципальном районе на 2020</w:t>
            </w:r>
            <w:r w:rsidRPr="005023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2024 годы»</w:t>
            </w:r>
          </w:p>
        </w:tc>
      </w:tr>
      <w:tr w:rsidR="00524C3D" w:rsidTr="000D464A">
        <w:tc>
          <w:tcPr>
            <w:tcW w:w="2127" w:type="dxa"/>
          </w:tcPr>
          <w:p w:rsidR="00524C3D" w:rsidRPr="00C66D14" w:rsidRDefault="00524C3D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524C3D" w:rsidRPr="00C66D14" w:rsidRDefault="00524C3D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</w:tr>
      <w:tr w:rsidR="00524C3D" w:rsidTr="000D464A">
        <w:tc>
          <w:tcPr>
            <w:tcW w:w="2127" w:type="dxa"/>
          </w:tcPr>
          <w:p w:rsidR="00524C3D" w:rsidRPr="00C66D14" w:rsidRDefault="00524C3D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229" w:type="dxa"/>
          </w:tcPr>
          <w:p w:rsidR="00524C3D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Структурные подразделения администрации муниципального района: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образования;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культуры;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по</w:t>
            </w:r>
            <w:r w:rsidR="00F52F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связям с общественностью и СМИ;</w:t>
            </w:r>
          </w:p>
          <w:p w:rsidR="00F52FAD" w:rsidRDefault="00F52FAD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отдел по труду.</w:t>
            </w:r>
          </w:p>
          <w:p w:rsidR="00F52FAD" w:rsidRDefault="00F52FAD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государственные учреждения здравоохранения, расположенные на территории района.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Добровольческие объединения.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организации.</w:t>
            </w:r>
          </w:p>
          <w:p w:rsidR="00DF791C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Культурно-досуговые центры.</w:t>
            </w:r>
          </w:p>
          <w:p w:rsidR="00DF791C" w:rsidRPr="00C66D14" w:rsidRDefault="00DF791C" w:rsidP="00F662A9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Общественные организации и объединения</w:t>
            </w:r>
          </w:p>
        </w:tc>
      </w:tr>
      <w:tr w:rsidR="000F6AC1" w:rsidTr="000D464A">
        <w:trPr>
          <w:trHeight w:val="543"/>
        </w:trPr>
        <w:tc>
          <w:tcPr>
            <w:tcW w:w="2127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0F6AC1" w:rsidRPr="00BB2E83" w:rsidRDefault="000F6AC1" w:rsidP="00BB2E83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0F6A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крепление</w:t>
            </w:r>
            <w:r w:rsidRPr="000F6AC1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здоровья, качества жизни, формирование культуры общественного здоровья населения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района</w:t>
            </w:r>
          </w:p>
        </w:tc>
      </w:tr>
      <w:tr w:rsidR="000F6AC1" w:rsidTr="000D464A">
        <w:tc>
          <w:tcPr>
            <w:tcW w:w="2127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0F6AC1" w:rsidRPr="000F6AC1" w:rsidRDefault="000F6AC1" w:rsidP="000F6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0F6AC1">
              <w:rPr>
                <w:rFonts w:ascii="Times New Roman" w:hAnsi="Times New Roman" w:cs="Times New Roman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</w:t>
            </w:r>
            <w:r w:rsidR="00BB2E83">
              <w:rPr>
                <w:rFonts w:ascii="Times New Roman" w:hAnsi="Times New Roman" w:cs="Times New Roman"/>
                <w:sz w:val="24"/>
                <w:szCs w:val="24"/>
              </w:rPr>
              <w:t>ионно-просветительской кампании.</w:t>
            </w:r>
          </w:p>
          <w:p w:rsidR="00BB2E83" w:rsidRDefault="000F6AC1" w:rsidP="000F6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1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информационно-пропагандистской системы информирования населения о факторах риска осно</w:t>
            </w:r>
            <w:r w:rsidR="00BB2E83">
              <w:rPr>
                <w:rFonts w:ascii="Times New Roman" w:hAnsi="Times New Roman" w:cs="Times New Roman"/>
                <w:sz w:val="24"/>
                <w:szCs w:val="24"/>
              </w:rPr>
              <w:t>вных неинфекционных заболеваний.</w:t>
            </w:r>
          </w:p>
          <w:p w:rsidR="000F6AC1" w:rsidRPr="000F6AC1" w:rsidRDefault="000F6AC1" w:rsidP="000F6AC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F6A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санитарно-просветительской </w:t>
            </w:r>
            <w:r w:rsidRPr="000F6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в образовательных учреждениях с целью профилактики заболеваний.</w:t>
            </w:r>
          </w:p>
          <w:p w:rsidR="000F6AC1" w:rsidRPr="000F6AC1" w:rsidRDefault="000F6AC1" w:rsidP="00BB2E8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</w:t>
            </w:r>
            <w:r w:rsidR="00BB2E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межведомственного </w:t>
            </w:r>
            <w:r w:rsidRPr="000F6A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взаимодействия с целью </w:t>
            </w:r>
            <w:r w:rsidR="00BB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вовлечения</w:t>
            </w:r>
            <w:r w:rsidRPr="000F6A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</w:t>
            </w:r>
            <w:r w:rsidR="00BB2E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мей, находящихся в зоне риска, в мероприятия по укреплению и сохранению здоровья</w:t>
            </w:r>
          </w:p>
        </w:tc>
      </w:tr>
      <w:tr w:rsidR="000F6AC1" w:rsidTr="000D464A">
        <w:tc>
          <w:tcPr>
            <w:tcW w:w="2127" w:type="dxa"/>
            <w:tcBorders>
              <w:bottom w:val="nil"/>
            </w:tcBorders>
          </w:tcPr>
          <w:p w:rsidR="000F6AC1" w:rsidRPr="00C66D14" w:rsidRDefault="00BB2E83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6AC1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  <w:tcBorders>
              <w:bottom w:val="nil"/>
            </w:tcBorders>
          </w:tcPr>
          <w:p w:rsidR="00BB2E83" w:rsidRDefault="000F6AC1" w:rsidP="000F6AC1">
            <w:pPr>
              <w:pStyle w:val="a5"/>
              <w:spacing w:before="0" w:beforeAutospacing="0" w:after="0" w:afterAutospacing="0"/>
              <w:jc w:val="both"/>
            </w:pPr>
            <w:r w:rsidRPr="000F6AC1">
              <w:t xml:space="preserve">- </w:t>
            </w:r>
            <w:r w:rsidR="00BB2E83">
              <w:t>просветительские мероприятия, направленные на пропаганду здорового образа жизни;</w:t>
            </w:r>
          </w:p>
          <w:p w:rsidR="000F6AC1" w:rsidRDefault="000F6AC1" w:rsidP="000F6AC1">
            <w:pPr>
              <w:pStyle w:val="a5"/>
              <w:spacing w:before="0" w:beforeAutospacing="0" w:after="0" w:afterAutospacing="0"/>
              <w:jc w:val="both"/>
            </w:pPr>
            <w:r w:rsidRPr="000F6AC1">
              <w:t xml:space="preserve">- </w:t>
            </w:r>
            <w:r w:rsidR="00BB2E83">
              <w:t>культурно-просветительские</w:t>
            </w:r>
            <w:r w:rsidR="00DF791C">
              <w:t xml:space="preserve"> мероприятия</w:t>
            </w:r>
            <w:r w:rsidR="00BB2E83">
              <w:t xml:space="preserve">, направленные на </w:t>
            </w:r>
            <w:r w:rsidRPr="000F6AC1">
              <w:t xml:space="preserve">формирование у населения мотивации к </w:t>
            </w:r>
            <w:r w:rsidR="00BB2E83">
              <w:t>отказу от</w:t>
            </w:r>
            <w:r w:rsidRPr="000F6AC1">
              <w:t xml:space="preserve"> курения, </w:t>
            </w:r>
            <w:r w:rsidR="00BB2E83">
              <w:t>формирование правильного пищевого поведения, привычку к здоровому питанию, увеличение</w:t>
            </w:r>
            <w:r w:rsidRPr="000F6AC1">
              <w:t xml:space="preserve"> физической активности;</w:t>
            </w:r>
          </w:p>
          <w:p w:rsidR="006B1FD0" w:rsidRPr="000F6AC1" w:rsidRDefault="00BB2E83" w:rsidP="000F6AC1">
            <w:pPr>
              <w:pStyle w:val="a5"/>
              <w:spacing w:before="0" w:beforeAutospacing="0" w:after="0" w:afterAutospacing="0"/>
              <w:jc w:val="both"/>
            </w:pPr>
            <w:r>
              <w:t>- физкультурно-оздоровительные и массовые физкультурно-спортивные мероприятия;</w:t>
            </w:r>
          </w:p>
          <w:p w:rsidR="000F6AC1" w:rsidRPr="00BB2E83" w:rsidRDefault="000F6AC1" w:rsidP="00BB2E83">
            <w:pPr>
              <w:pStyle w:val="a5"/>
              <w:spacing w:before="0" w:beforeAutospacing="0" w:after="0" w:afterAutospacing="0"/>
              <w:jc w:val="both"/>
            </w:pPr>
            <w:r w:rsidRPr="000F6AC1">
              <w:t xml:space="preserve">- </w:t>
            </w:r>
            <w:r w:rsidR="00BB2E83">
              <w:t>организационно-просветительские мероприятия по формированию</w:t>
            </w:r>
            <w:r w:rsidRPr="000F6AC1">
              <w:t xml:space="preserve"> у населения мотивации к прохождению</w:t>
            </w:r>
            <w:r w:rsidR="00BB2E83">
              <w:t xml:space="preserve"> своевременной диспансеризации и вакцинации</w:t>
            </w:r>
          </w:p>
        </w:tc>
      </w:tr>
      <w:tr w:rsidR="000D464A" w:rsidTr="000D464A">
        <w:tc>
          <w:tcPr>
            <w:tcW w:w="2127" w:type="dxa"/>
            <w:tcBorders>
              <w:top w:val="nil"/>
            </w:tcBorders>
          </w:tcPr>
          <w:p w:rsidR="000D464A" w:rsidRDefault="000D464A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nil"/>
            </w:tcBorders>
          </w:tcPr>
          <w:p w:rsidR="000D464A" w:rsidRPr="000F6AC1" w:rsidRDefault="000D464A" w:rsidP="000F6AC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0D464A" w:rsidTr="000D464A">
        <w:tc>
          <w:tcPr>
            <w:tcW w:w="9356" w:type="dxa"/>
            <w:gridSpan w:val="2"/>
            <w:tcBorders>
              <w:top w:val="nil"/>
              <w:left w:val="nil"/>
              <w:right w:val="nil"/>
            </w:tcBorders>
          </w:tcPr>
          <w:p w:rsidR="000D464A" w:rsidRPr="00195E20" w:rsidRDefault="000D464A" w:rsidP="000D464A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95E20">
              <w:rPr>
                <w:sz w:val="28"/>
                <w:szCs w:val="28"/>
              </w:rPr>
              <w:lastRenderedPageBreak/>
              <w:t>3</w:t>
            </w:r>
          </w:p>
          <w:p w:rsidR="000D464A" w:rsidRPr="000F6AC1" w:rsidRDefault="000D464A" w:rsidP="000D464A">
            <w:pPr>
              <w:pStyle w:val="a5"/>
              <w:spacing w:before="0" w:beforeAutospacing="0" w:after="0" w:afterAutospacing="0"/>
              <w:jc w:val="center"/>
            </w:pPr>
          </w:p>
        </w:tc>
      </w:tr>
      <w:tr w:rsidR="000F6AC1" w:rsidTr="000D464A">
        <w:tc>
          <w:tcPr>
            <w:tcW w:w="2127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(показатели непосредственных результатов)</w:t>
            </w:r>
          </w:p>
        </w:tc>
        <w:tc>
          <w:tcPr>
            <w:tcW w:w="7229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оценк</w:t>
            </w:r>
            <w:r w:rsidR="000D46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эффективности (см. таблицу 1)</w:t>
            </w:r>
          </w:p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6AC1" w:rsidTr="000D464A">
        <w:tc>
          <w:tcPr>
            <w:tcW w:w="2127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D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реализуется </w:t>
            </w:r>
            <w:r w:rsidR="00DF7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2020 по 2024 годы</w:t>
            </w:r>
          </w:p>
        </w:tc>
      </w:tr>
      <w:tr w:rsidR="000F6AC1" w:rsidTr="000D464A">
        <w:trPr>
          <w:trHeight w:val="1008"/>
        </w:trPr>
        <w:tc>
          <w:tcPr>
            <w:tcW w:w="2127" w:type="dxa"/>
          </w:tcPr>
          <w:p w:rsidR="000F6AC1" w:rsidRPr="00C66D14" w:rsidRDefault="000F6AC1" w:rsidP="00DF791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за счёт средств бюджета муниципального района </w:t>
            </w:r>
          </w:p>
        </w:tc>
        <w:tc>
          <w:tcPr>
            <w:tcW w:w="7229" w:type="dxa"/>
          </w:tcPr>
          <w:p w:rsidR="000F6AC1" w:rsidRDefault="00DF791C" w:rsidP="00DF791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– </w:t>
            </w:r>
            <w:r w:rsidR="009E5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без финансирования</w:t>
            </w:r>
          </w:p>
          <w:p w:rsidR="00DF791C" w:rsidRPr="00C66D14" w:rsidRDefault="00DF791C" w:rsidP="00DF791C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6AC1" w:rsidTr="000D464A">
        <w:tc>
          <w:tcPr>
            <w:tcW w:w="2127" w:type="dxa"/>
          </w:tcPr>
          <w:p w:rsidR="000F6AC1" w:rsidRPr="00C66D14" w:rsidRDefault="000F6AC1" w:rsidP="000F6AC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D1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муниципальной программы (показатели конечных результатов)</w:t>
            </w:r>
          </w:p>
        </w:tc>
        <w:tc>
          <w:tcPr>
            <w:tcW w:w="7229" w:type="dxa"/>
          </w:tcPr>
          <w:p w:rsidR="000F6AC1" w:rsidRPr="000D2B0A" w:rsidRDefault="000D2B0A" w:rsidP="000D2B0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профилакт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ического направления, использование </w:t>
            </w: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 профилактических технологий в рамках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ионального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проекта, направленных</w:t>
            </w: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формиро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вание системы мотивации граждан </w:t>
            </w: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ведению здорового образа жизни, включая здоровое питание, защ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иту от табачного дыма, снижение </w:t>
            </w: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алкоголя, положительно повлияю</w:t>
            </w:r>
            <w:r w:rsidRPr="000D2B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на достижение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показателей</w:t>
            </w:r>
          </w:p>
        </w:tc>
      </w:tr>
    </w:tbl>
    <w:p w:rsidR="00524C3D" w:rsidRDefault="00524C3D" w:rsidP="00524C3D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C3D" w:rsidRDefault="00524C3D" w:rsidP="00524C3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характеристика сферы реализации муниципальной программы, в том числе основных проблем, и прогноз её развития</w:t>
      </w:r>
    </w:p>
    <w:p w:rsidR="000D464A" w:rsidRDefault="000D464A" w:rsidP="00B4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2F6B" w:rsidRPr="00B42F6B" w:rsidRDefault="00B42F6B" w:rsidP="00B4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создана в соответствии с распоряжением правительства области от 31.01.2020 № 19-рп «Об утверждении региональной программы Еврейской автономной области «Формирование системы мотивации граждан к здоровому образу жизни, включая здоровое питание и отказ от вредных привычек на территории Еврейской автономной области на 2020-2024 годы», которая направлена на снижение действия основных факторов риска неинфекционных заболеваний, первичную профилактику заболеваний полости рта, на профилактику заболеваний репродуктивной сферы у мужчин.</w:t>
      </w:r>
    </w:p>
    <w:p w:rsidR="00032915" w:rsidRDefault="00032915" w:rsidP="000329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района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свою деятельность ОГБУЗ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Смидовичская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районная больница», ОГБУЗ «Николаевская районная больница», филиал ОГБУЗ «НРБ» Приамурская амбулатория, 7 фельдшерско-акушерских пунктов, расположенных в сёлах района, НГУЗ «Линейная амбулатория на ст. Волочаевка – 2»</w:t>
      </w:r>
      <w:r w:rsidRPr="00B4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42F6B" w:rsidRDefault="00B42F6B" w:rsidP="00B4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</w:t>
      </w:r>
      <w:r w:rsidRPr="00B4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демографич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еских и медицинских показателей </w:t>
      </w:r>
      <w:r w:rsidR="000329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два предыдущих года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выявил превышение показателей смертности над рождаемостью.</w:t>
      </w:r>
    </w:p>
    <w:p w:rsidR="00B42F6B" w:rsidRDefault="00B42F6B" w:rsidP="00B42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Смертность на 1000 населения</w:t>
      </w:r>
    </w:p>
    <w:p w:rsid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- 2018 год – 13, 7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34E5B" w:rsidRDefault="00834E5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B1FD0" w:rsidRDefault="006B1FD0" w:rsidP="006B1FD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</w:t>
      </w:r>
    </w:p>
    <w:p w:rsid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- 2019 год – 16, 2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в процентном соотношении составила 18, 2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B42F6B" w:rsidRDefault="00B42F6B" w:rsidP="00B42F6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Рождаемость на 1000 населения</w:t>
      </w:r>
    </w:p>
    <w:p w:rsid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- 2018 год – 9, 5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- 2019 год – 8, 5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42F6B" w:rsidRPr="00B42F6B" w:rsidRDefault="00B42F6B" w:rsidP="00B42F6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Динамика в процентном соотношении – минус 10, 5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%.</w:t>
      </w:r>
    </w:p>
    <w:p w:rsidR="002F0967" w:rsidRDefault="00B42F6B" w:rsidP="002F096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Естественный прирост </w:t>
      </w:r>
      <w:r w:rsidR="002F0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1000 </w:t>
      </w:r>
      <w:r w:rsidRPr="002F09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населения </w:t>
      </w:r>
    </w:p>
    <w:p w:rsidR="002F0967" w:rsidRDefault="002F0967" w:rsidP="002F09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- 2018 год – минус 4, 2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F0967" w:rsidRDefault="002F0967" w:rsidP="002F09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- 2019 год – минус 7, 7</w:t>
      </w:r>
      <w:r w:rsidR="000D46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%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3C17" w:rsidRPr="002F0967" w:rsidRDefault="00F03C17" w:rsidP="002F09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C17" w:rsidRPr="00F03C17" w:rsidRDefault="00F178AF" w:rsidP="00F03C17">
      <w:pPr>
        <w:pStyle w:val="a4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3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Приоритеты муниципальной политики</w:t>
      </w:r>
      <w:r w:rsidR="00306DBB" w:rsidRPr="00F03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реал</w:t>
      </w:r>
      <w:r w:rsidR="00E647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изации муниципальной программы</w:t>
      </w:r>
    </w:p>
    <w:p w:rsidR="00F03C17" w:rsidRDefault="00F03C17" w:rsidP="0022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304" w:rsidRPr="00225304" w:rsidRDefault="00225304" w:rsidP="0022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работы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ЗОЖ на территории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участвуют несколько структур</w:t>
      </w:r>
      <w:r w:rsidR="00A836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 администрации.</w:t>
      </w:r>
    </w:p>
    <w:p w:rsidR="00225304" w:rsidRPr="000D464A" w:rsidRDefault="00225304" w:rsidP="00FC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физической культуре и спорту, молодёжной и семейной политике</w:t>
      </w:r>
      <w:r w:rsid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</w:t>
      </w:r>
      <w:r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="00FC6883"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организациями спортивной направленности, общественными организаторами физкультуры и спорта в микрорайонах, </w:t>
      </w:r>
      <w:r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общественными добровольческими объединениями по направлениям: </w:t>
      </w:r>
    </w:p>
    <w:p w:rsidR="00FC6883" w:rsidRPr="00225304" w:rsidRDefault="00FC6883" w:rsidP="00FC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официальных муниципальных соревнований по традиционным видам спорта;</w:t>
      </w:r>
    </w:p>
    <w:p w:rsidR="00FC6883" w:rsidRPr="00225304" w:rsidRDefault="00FC6883" w:rsidP="00FC6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спортивных мероприятий по месту жительства;</w:t>
      </w:r>
    </w:p>
    <w:p w:rsidR="00FC6883" w:rsidRPr="00225304" w:rsidRDefault="00FC6883" w:rsidP="00FC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в области популяризации физической культуры и спорта;</w:t>
      </w:r>
    </w:p>
    <w:p w:rsidR="00FC6883" w:rsidRPr="00225304" w:rsidRDefault="00FC6883" w:rsidP="00FC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медицинскому обеспечению спортивных соревнований;</w:t>
      </w:r>
    </w:p>
    <w:p w:rsidR="00FC6883" w:rsidRPr="00FC6883" w:rsidRDefault="00FC6883" w:rsidP="00FC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центров тестирования по выполнению нормативов испытаний (тестов)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физкультурно-спортивного комплекса «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225304" w:rsidRPr="00225304" w:rsidRDefault="00FC6883" w:rsidP="00FC68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работы по пропаганде ЗОЖ в молодёжной среде.</w:t>
      </w:r>
    </w:p>
    <w:p w:rsidR="00225304" w:rsidRPr="00225304" w:rsidRDefault="00225304" w:rsidP="00225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Волонтеры стали первыми, кто организовал на территории района классные часы по теме «Нет наркотикам», выставки плакатов, рисунков в школах района, конкурсы стихов в молодежной газете «Я». Благодаря добровольцам в школах появились информационные стенды с раздаточным материалом по профилактике наркомании, пьянства, заболеваний, передающихся половым путем</w:t>
      </w:r>
      <w:r w:rsidR="00F9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Широко распространены фильмы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«Дневник Насти» (о проблемах СПИДа), «Незримая война», «Мечта» (о проблемах наркозависимости в молодёжной среде). </w:t>
      </w:r>
    </w:p>
    <w:p w:rsidR="00225304" w:rsidRPr="00225304" w:rsidRDefault="00225304" w:rsidP="00F939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акция «Нет наркотикам!» стала традиционной. Специалисты областных центров по профилактике и борьбе со СПИД, психоневрологического диспансера, Центра планирования семьи, областного центра социально - психологической помощи семье и молодежи проводят тематические беседы, а волонтеры организуют минутки здорового образа жизни, конкурсы рисунков и плакатов. </w:t>
      </w:r>
    </w:p>
    <w:p w:rsidR="00195E20" w:rsidRDefault="00195E20" w:rsidP="00F03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17" w:rsidRDefault="00F03C17" w:rsidP="00F03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</w:p>
    <w:p w:rsidR="00F03C17" w:rsidRPr="000D464A" w:rsidRDefault="00225304" w:rsidP="00F03C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</w:t>
      </w:r>
      <w:r w:rsid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подведомственными организациями</w:t>
      </w:r>
      <w:r w:rsidR="00032915" w:rsidRP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</w:t>
      </w:r>
      <w:r w:rsidR="000D4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ко-санитарной помощи в порядке,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законодательством в сфере охраны здоровья;</w:t>
      </w:r>
    </w:p>
    <w:p w:rsidR="009F5C1C" w:rsidRPr="00225304" w:rsidRDefault="00FC6883" w:rsidP="000D46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обучающихся;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оптимальной учебной, </w:t>
      </w:r>
      <w:proofErr w:type="spellStart"/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нагрузки, режима учебных занятий и продолжительности каникул;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пропаганда и обучение навыкам здорового образа жизни, требованиям охраны труда;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создание условий для профилактики заболеваний и оздоровления обучающихся, для занятия ими физической культурой и спортом;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обучающимися в соответствии с законодательством Российской Федерации периодических медицинских осмотров и диспансеризации;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аналогов и других одурманивающих веществ;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обучающихся во время пребывания в организации, осуществляющей образовательную деятельность;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несчастных случаев с обучающимися во время пребывания в организации, осуществляющей образовательную деятельность;</w:t>
      </w:r>
    </w:p>
    <w:p w:rsidR="00225304" w:rsidRPr="00225304" w:rsidRDefault="00FC6883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225304" w:rsidRPr="00225304" w:rsidRDefault="00225304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организациях района действуют программы, направленные на формирование ЗОЖ, в рамках которых организованы заседания «круглых столов» с привлечением районных и областных специалистов, Дни здоровья, спортивные соревнования. Одним из компонентов программ является обязательная ежегодная диспансеризация учащихся. В период лета организованы процедуры закаливания и массаж.</w:t>
      </w:r>
    </w:p>
    <w:p w:rsidR="00225304" w:rsidRPr="00225304" w:rsidRDefault="00225304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обязательным условием эффективности каждого урока является выполнение норм СанПиН и гигиенических требований к организации урока: плотность урока, количество и смена видов деятельности, разнообразие и чередование методов и приёмов, наличие эмоциональных разрядок, контроль над осанкой, позой, проведение подвижных физкультминуток, гимнастики для глаз, соблюдение психологического климата.</w:t>
      </w:r>
    </w:p>
    <w:p w:rsidR="00225304" w:rsidRPr="00225304" w:rsidRDefault="00225304" w:rsidP="00225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образовательного процесса и в период летнего отдыха соблюдается питьевой режим учащихся.</w:t>
      </w:r>
    </w:p>
    <w:p w:rsidR="006B1FD0" w:rsidRDefault="00FC6883" w:rsidP="00F93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адача повышения двигательной активности учащихся выполняется в образовательных</w:t>
      </w:r>
      <w:r w:rsidR="008A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через проведение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школьных спортивных соревнований по мини-футболу, волейболу, баскетболу, бадминтону, работу спортивных секций, внеклассные спортивно-оздоровительные мероприятия</w:t>
      </w:r>
    </w:p>
    <w:p w:rsidR="00F03C17" w:rsidRDefault="00225304" w:rsidP="00F0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(«Весёлые старты», смотры строя и песни, общешкольные Дни здоровья, Недели физической культуры, акции, конкурсы рисунков, плакатов, буклетов, </w:t>
      </w:r>
    </w:p>
    <w:p w:rsidR="00195E20" w:rsidRDefault="00195E20" w:rsidP="00F0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C17" w:rsidRDefault="00F03C17" w:rsidP="00F03C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23CB3" w:rsidRPr="00F03C17" w:rsidRDefault="00225304" w:rsidP="00F03C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 и др.)</w:t>
      </w:r>
      <w:r w:rsidR="00F93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дни учебного года традиционной стала акция «Последний звонок – на трезвую голову».</w:t>
      </w:r>
    </w:p>
    <w:p w:rsidR="00F178AF" w:rsidRPr="00E23CB3" w:rsidRDefault="00F178AF" w:rsidP="00E23CB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Повышению уровня физической активности населения как одного из элементов ЗОЖ способствуют </w:t>
      </w:r>
      <w:r>
        <w:rPr>
          <w:rFonts w:ascii="Times New Roman" w:eastAsia="Calibri" w:hAnsi="Times New Roman" w:cs="Times New Roman"/>
          <w:sz w:val="28"/>
          <w:szCs w:val="28"/>
        </w:rPr>
        <w:t>простейшие</w:t>
      </w:r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 спортивные сооружения, расположенные в микрорайонах населё</w:t>
      </w:r>
      <w:r w:rsidR="00E23CB3">
        <w:rPr>
          <w:rFonts w:ascii="Times New Roman" w:eastAsia="Calibri" w:hAnsi="Times New Roman" w:cs="Times New Roman"/>
          <w:sz w:val="28"/>
          <w:szCs w:val="28"/>
        </w:rPr>
        <w:t xml:space="preserve">нных пунктов района, на которых </w:t>
      </w:r>
      <w:r w:rsidRPr="00225304">
        <w:rPr>
          <w:rFonts w:ascii="Times New Roman" w:eastAsia="Calibri" w:hAnsi="Times New Roman" w:cs="Times New Roman"/>
          <w:sz w:val="28"/>
          <w:szCs w:val="28"/>
        </w:rPr>
        <w:t>работают общественные организаторы физкультуры и спорта.</w:t>
      </w:r>
      <w:r w:rsidRPr="0022530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Конкурсу «Лучший общественный организатор физкультуры и спорта» </w:t>
      </w:r>
      <w:r>
        <w:rPr>
          <w:rFonts w:ascii="Times New Roman" w:eastAsia="Calibri" w:hAnsi="Times New Roman" w:cs="Times New Roman"/>
          <w:sz w:val="28"/>
          <w:szCs w:val="28"/>
        </w:rPr>
        <w:t>8 лет</w:t>
      </w:r>
      <w:r w:rsidRPr="00225304">
        <w:rPr>
          <w:rFonts w:ascii="Times New Roman" w:eastAsia="Calibri" w:hAnsi="Times New Roman" w:cs="Times New Roman"/>
          <w:sz w:val="28"/>
          <w:szCs w:val="28"/>
        </w:rPr>
        <w:t>. Цель конкурса - привлечь на имеющиеся спортивные объекты как можно большее количество жителей. Эта работа принесла свои результаты: увеличивается количество участников детских дворовых команд, в свободное от работы время тренируются и взрослые.</w:t>
      </w:r>
    </w:p>
    <w:p w:rsidR="00F178AF" w:rsidRPr="00225304" w:rsidRDefault="00F178AF" w:rsidP="00F178A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4">
        <w:rPr>
          <w:rFonts w:ascii="Times New Roman" w:eastAsia="Calibri" w:hAnsi="Times New Roman" w:cs="Times New Roman"/>
          <w:sz w:val="28"/>
          <w:szCs w:val="28"/>
        </w:rPr>
        <w:t>С целью анонсирования мероприятий и информирования населения о состоявшихся соревнованиях широко используются возможности средств массовой информации:</w:t>
      </w:r>
      <w:r w:rsidR="008A0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225304">
        <w:rPr>
          <w:rFonts w:ascii="Times New Roman" w:eastAsia="Calibri" w:hAnsi="Times New Roman" w:cs="Times New Roman"/>
          <w:sz w:val="28"/>
          <w:szCs w:val="28"/>
        </w:rPr>
        <w:t>интернетресурсов</w:t>
      </w:r>
      <w:proofErr w:type="spellEnd"/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 (сайт Смидовичского района, </w:t>
      </w:r>
      <w:proofErr w:type="spellStart"/>
      <w:r w:rsidRPr="00225304">
        <w:rPr>
          <w:rFonts w:ascii="Times New Roman" w:eastAsia="Calibri" w:hAnsi="Times New Roman" w:cs="Times New Roman"/>
          <w:sz w:val="28"/>
          <w:szCs w:val="28"/>
        </w:rPr>
        <w:t>ЕАОмедиа</w:t>
      </w:r>
      <w:proofErr w:type="spellEnd"/>
      <w:r w:rsidRPr="00225304">
        <w:rPr>
          <w:rFonts w:ascii="Times New Roman" w:eastAsia="Calibri" w:hAnsi="Times New Roman" w:cs="Times New Roman"/>
          <w:sz w:val="28"/>
          <w:szCs w:val="28"/>
        </w:rPr>
        <w:t>, «</w:t>
      </w:r>
      <w:proofErr w:type="spellStart"/>
      <w:r w:rsidRPr="00225304">
        <w:rPr>
          <w:rFonts w:ascii="Times New Roman" w:eastAsia="Calibri" w:hAnsi="Times New Roman" w:cs="Times New Roman"/>
          <w:sz w:val="28"/>
          <w:szCs w:val="28"/>
        </w:rPr>
        <w:t>Оргео</w:t>
      </w:r>
      <w:proofErr w:type="spellEnd"/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225304">
        <w:rPr>
          <w:rFonts w:ascii="Times New Roman" w:eastAsia="Calibri" w:hAnsi="Times New Roman" w:cs="Times New Roman"/>
          <w:sz w:val="28"/>
          <w:szCs w:val="28"/>
        </w:rPr>
        <w:t>Ютьюб</w:t>
      </w:r>
      <w:proofErr w:type="spellEnd"/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); печатных изданий, возможности «Смидович – ТВ». Понравилась и укрепилась идея размещения фотографий районных спортсменов на спортивных дипломах, вымпелах, значках. </w:t>
      </w:r>
    </w:p>
    <w:p w:rsidR="008A090C" w:rsidRDefault="008A090C" w:rsidP="008A09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304">
        <w:rPr>
          <w:rFonts w:ascii="Times New Roman" w:eastAsia="Calibri" w:hAnsi="Times New Roman" w:cs="Times New Roman"/>
          <w:sz w:val="28"/>
          <w:szCs w:val="28"/>
        </w:rPr>
        <w:t xml:space="preserve">В целях дальнейшего совершенствования государственной политики в области физкультуры и спорта, создания эффективной системы физического воспитания, направленной на развитие человеческого потенциала и укрепление здоровья населения с 01 сентября 2014 года в Российской Федерации введён в действие Всероссийский физкультурно-спортивный комплекс «Готов к труду и обороне» (ГТО). </w:t>
      </w:r>
    </w:p>
    <w:p w:rsidR="00225304" w:rsidRPr="00E23CB3" w:rsidRDefault="00F178AF" w:rsidP="00F178A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01 января 2020 годы в районе</w:t>
      </w:r>
      <w:r w:rsidR="00225304" w:rsidRPr="00225304">
        <w:rPr>
          <w:rFonts w:ascii="Times New Roman" w:eastAsia="Calibri" w:hAnsi="Times New Roman" w:cs="Times New Roman"/>
          <w:sz w:val="28"/>
          <w:szCs w:val="28"/>
        </w:rPr>
        <w:t xml:space="preserve"> созданы </w:t>
      </w:r>
      <w:r>
        <w:rPr>
          <w:rFonts w:ascii="Times New Roman" w:eastAsia="Calibri" w:hAnsi="Times New Roman" w:cs="Times New Roman"/>
          <w:sz w:val="28"/>
          <w:szCs w:val="28"/>
        </w:rPr>
        <w:t>4 Центра</w:t>
      </w:r>
      <w:r w:rsidR="00225304" w:rsidRPr="00225304">
        <w:rPr>
          <w:rFonts w:ascii="Times New Roman" w:eastAsia="Calibri" w:hAnsi="Times New Roman" w:cs="Times New Roman"/>
          <w:sz w:val="28"/>
          <w:szCs w:val="28"/>
        </w:rPr>
        <w:t xml:space="preserve"> тестирования ГТО. </w:t>
      </w:r>
      <w:r w:rsidR="00225304" w:rsidRPr="00E23C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культуры совм</w:t>
      </w:r>
      <w:r w:rsidR="00A836CE" w:rsidRPr="00E23CB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с учреждениями культуры:</w:t>
      </w:r>
    </w:p>
    <w:p w:rsidR="00225304" w:rsidRPr="00225304" w:rsidRDefault="00F178AF" w:rsidP="00F178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25304"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воспитания граждан;</w:t>
      </w:r>
    </w:p>
    <w:p w:rsidR="00225304" w:rsidRPr="00225304" w:rsidRDefault="00225304" w:rsidP="0022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сохранение исторического </w:t>
      </w:r>
      <w:r w:rsidR="008A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культурного   наследия   и   его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для воспитания и образования;</w:t>
      </w:r>
    </w:p>
    <w:p w:rsidR="00225304" w:rsidRPr="00225304" w:rsidRDefault="00225304" w:rsidP="002253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от поколени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поколению традиционных для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9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цивилизации ценностей </w:t>
      </w:r>
      <w:r w:rsidR="00A836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A2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норм, </w:t>
      </w:r>
      <w:r w:rsidR="000D2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традиций,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обычаев   и   образцов</w:t>
      </w:r>
      <w:r w:rsidR="00F1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53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поведения.</w:t>
      </w:r>
    </w:p>
    <w:p w:rsidR="00F52FAD" w:rsidRDefault="00225304" w:rsidP="000574C0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  <w:r w:rsidRPr="00225304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В учреждениях культуры, библиотеках проводятся развлекательные программы на свежем воздухе со спортивными играми, конкурсами; </w:t>
      </w:r>
      <w:r w:rsidRPr="0022530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мероприятия, направленные на профилактику наркомании, </w:t>
      </w:r>
      <w:proofErr w:type="spellStart"/>
      <w:r w:rsidRPr="0022530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>табакокурения</w:t>
      </w:r>
      <w:proofErr w:type="spellEnd"/>
      <w:r w:rsidRPr="0022530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, алкоголизма; организовываются тематические показы фильмов. Руководители ДК и библиотекари участвуют в организации и проведении </w:t>
      </w:r>
      <w:r w:rsidR="00F178AF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классных часов по темам</w:t>
      </w:r>
      <w:r w:rsidRPr="00225304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«В здоровом теле – здоровый дух», часов – бесед «Курить – здоровью вредить».</w:t>
      </w:r>
      <w:r w:rsidRPr="00225304"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  <w:t xml:space="preserve"> </w:t>
      </w:r>
    </w:p>
    <w:p w:rsidR="006B1FD0" w:rsidRPr="00B42F6B" w:rsidRDefault="006B1FD0" w:rsidP="00834E5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6DBB" w:rsidRPr="00306DBB" w:rsidRDefault="00B42F6B" w:rsidP="00F03C17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Цели </w:t>
      </w:r>
      <w:r w:rsidR="00306DBB" w:rsidRPr="0030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задачи муниципальной программы</w:t>
      </w:r>
    </w:p>
    <w:p w:rsidR="00E23CB3" w:rsidRDefault="00B42F6B" w:rsidP="003D7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34E5B" w:rsidRPr="003D75B3" w:rsidRDefault="00E23CB3" w:rsidP="003D75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</w:t>
      </w:r>
      <w:r w:rsidR="00306D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06DBB" w:rsidRPr="00306D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укрепление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здоровья, качества жизни;</w:t>
      </w:r>
      <w:r w:rsidR="00306DBB" w:rsidRPr="00306DB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формирование культуры общественного здоровья населения района</w:t>
      </w:r>
      <w:r w:rsidR="003D75B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195E20" w:rsidRDefault="00306DBB" w:rsidP="00E647F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195E20" w:rsidRDefault="00195E20" w:rsidP="00F03C1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3C17" w:rsidRDefault="00F03C17" w:rsidP="00F03C1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306DBB" w:rsidRDefault="00306DBB" w:rsidP="00F03C1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306DBB">
        <w:rPr>
          <w:rFonts w:ascii="Times New Roman" w:hAnsi="Times New Roman" w:cs="Times New Roman"/>
          <w:sz w:val="28"/>
          <w:szCs w:val="28"/>
        </w:rPr>
        <w:t>отивирование граждан к ведению здорового образа жизни посредством проведения информационно-просветительской кампании</w:t>
      </w:r>
      <w:r>
        <w:rPr>
          <w:rFonts w:ascii="Times New Roman" w:hAnsi="Times New Roman" w:cs="Times New Roman"/>
          <w:sz w:val="28"/>
          <w:szCs w:val="28"/>
        </w:rPr>
        <w:t>, продолжения работы в системе физкультурно-оздоровительных мероприятий по традиционным видам спорта;</w:t>
      </w:r>
    </w:p>
    <w:p w:rsidR="009F5C1C" w:rsidRPr="00306DBB" w:rsidRDefault="00306DBB" w:rsidP="00E23CB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06DBB">
        <w:rPr>
          <w:rFonts w:ascii="Times New Roman" w:hAnsi="Times New Roman" w:cs="Times New Roman"/>
          <w:sz w:val="28"/>
          <w:szCs w:val="28"/>
        </w:rPr>
        <w:t>оздание информационно-пропагандистской системы информирования населения о факторах риска осно</w:t>
      </w:r>
      <w:r>
        <w:rPr>
          <w:rFonts w:ascii="Times New Roman" w:hAnsi="Times New Roman" w:cs="Times New Roman"/>
          <w:sz w:val="28"/>
          <w:szCs w:val="28"/>
        </w:rPr>
        <w:t>вных неинфекционных заболеваний;</w:t>
      </w:r>
    </w:p>
    <w:p w:rsidR="00306DBB" w:rsidRPr="00306DBB" w:rsidRDefault="00306DBB" w:rsidP="00306DB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Pr="00306DBB">
        <w:rPr>
          <w:rFonts w:ascii="Times New Roman" w:hAnsi="Times New Roman" w:cs="Times New Roman"/>
          <w:bCs/>
          <w:sz w:val="28"/>
          <w:szCs w:val="28"/>
        </w:rPr>
        <w:t xml:space="preserve">роведение санитарно-просветительской </w:t>
      </w:r>
      <w:r w:rsidRPr="00306DBB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 в образовательных учреждениях 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целью профилактики заболеваний;</w:t>
      </w:r>
    </w:p>
    <w:p w:rsidR="00306DBB" w:rsidRPr="00306DBB" w:rsidRDefault="00306DBB" w:rsidP="00306D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о</w:t>
      </w:r>
      <w:r w:rsidRPr="00306D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существление межведомственного взаимодействия с целью </w:t>
      </w:r>
      <w:r w:rsidRPr="00306D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вовлечения семей, находящихся в зоне риска, в мероприятия по укреплению и сохранению здоровья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06DBB" w:rsidRPr="00B42F6B" w:rsidRDefault="00306DBB" w:rsidP="00B42F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70F" w:rsidRPr="006C1144" w:rsidRDefault="00F03C17" w:rsidP="006C11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E270F" w:rsidRPr="004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Перечень показателей (индик</w:t>
      </w:r>
      <w:r w:rsidR="00195E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аторов) муниципальной программы</w:t>
      </w:r>
    </w:p>
    <w:p w:rsidR="004E270F" w:rsidRPr="004E270F" w:rsidRDefault="006C1144" w:rsidP="004E27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4E270F" w:rsidRPr="004E27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аблица1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134"/>
        <w:gridCol w:w="993"/>
        <w:gridCol w:w="850"/>
        <w:gridCol w:w="992"/>
        <w:gridCol w:w="709"/>
        <w:gridCol w:w="709"/>
      </w:tblGrid>
      <w:tr w:rsidR="004E270F" w:rsidRPr="004E270F" w:rsidTr="00F03C17">
        <w:tc>
          <w:tcPr>
            <w:tcW w:w="567" w:type="dxa"/>
            <w:vMerge w:val="restart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35" w:type="dxa"/>
            <w:vMerge w:val="restart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vMerge w:val="restart"/>
          </w:tcPr>
          <w:p w:rsidR="004E270F" w:rsidRPr="00F03C17" w:rsidRDefault="00F03C17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Ед.изм</w:t>
            </w:r>
            <w:proofErr w:type="spellEnd"/>
          </w:p>
        </w:tc>
        <w:tc>
          <w:tcPr>
            <w:tcW w:w="5387" w:type="dxa"/>
            <w:gridSpan w:val="6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Значение индикатора (показателя)</w:t>
            </w:r>
          </w:p>
        </w:tc>
      </w:tr>
      <w:tr w:rsidR="004E270F" w:rsidRPr="004E270F" w:rsidTr="00F03C17">
        <w:tc>
          <w:tcPr>
            <w:tcW w:w="567" w:type="dxa"/>
            <w:vMerge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отчетный год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текущий 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(оценка)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очередной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2021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первый год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планового периода</w:t>
            </w:r>
          </w:p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09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2024</w:t>
            </w:r>
          </w:p>
        </w:tc>
      </w:tr>
      <w:tr w:rsidR="004E270F" w:rsidRPr="004E270F" w:rsidTr="00F03C17">
        <w:tc>
          <w:tcPr>
            <w:tcW w:w="567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836CE" w:rsidRPr="004E270F" w:rsidTr="00F03C17">
        <w:tc>
          <w:tcPr>
            <w:tcW w:w="9356" w:type="dxa"/>
            <w:gridSpan w:val="9"/>
          </w:tcPr>
          <w:p w:rsidR="00A836CE" w:rsidRPr="00F03C17" w:rsidRDefault="00A836CE" w:rsidP="00A83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F03C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F03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</w:t>
            </w:r>
          </w:p>
        </w:tc>
      </w:tr>
      <w:tr w:rsidR="004E270F" w:rsidRPr="004E270F" w:rsidTr="00F03C17">
        <w:tc>
          <w:tcPr>
            <w:tcW w:w="567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</w:tcPr>
          <w:p w:rsidR="004E270F" w:rsidRPr="00F03C17" w:rsidRDefault="006C1144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смертности на 1000 населения</w:t>
            </w:r>
          </w:p>
        </w:tc>
        <w:tc>
          <w:tcPr>
            <w:tcW w:w="567" w:type="dxa"/>
          </w:tcPr>
          <w:p w:rsidR="004E270F" w:rsidRPr="00F03C17" w:rsidRDefault="006C1144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4E270F" w:rsidRPr="00F03C17" w:rsidRDefault="000D2B0A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16,2</w:t>
            </w:r>
            <w:r w:rsidR="004E270F"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3" w:type="dxa"/>
          </w:tcPr>
          <w:p w:rsidR="004E270F" w:rsidRPr="00F03C17" w:rsidRDefault="004E270F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850" w:type="dxa"/>
          </w:tcPr>
          <w:p w:rsidR="004E270F" w:rsidRPr="00F03C17" w:rsidRDefault="000D2B0A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</w:t>
            </w:r>
            <w:r w:rsidR="004E270F"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92" w:type="dxa"/>
          </w:tcPr>
          <w:p w:rsidR="004E270F" w:rsidRPr="00F03C17" w:rsidRDefault="000D2B0A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15,5</w:t>
            </w:r>
            <w:r w:rsidR="004E270F"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</w:tcPr>
          <w:p w:rsidR="004E270F" w:rsidRPr="00F03C17" w:rsidRDefault="000D2B0A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4E270F"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,5%</w:t>
            </w:r>
          </w:p>
        </w:tc>
        <w:tc>
          <w:tcPr>
            <w:tcW w:w="709" w:type="dxa"/>
          </w:tcPr>
          <w:p w:rsidR="004E270F" w:rsidRPr="00F03C17" w:rsidRDefault="000D2B0A" w:rsidP="004E2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</w:t>
            </w:r>
            <w:r w:rsidR="004E270F"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2140A5" w:rsidRPr="004E270F" w:rsidTr="00F03C17">
        <w:tc>
          <w:tcPr>
            <w:tcW w:w="567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</w:tcPr>
          <w:p w:rsidR="002140A5" w:rsidRPr="00F03C17" w:rsidRDefault="002140A5" w:rsidP="006C1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уровня рождаемости</w:t>
            </w:r>
          </w:p>
        </w:tc>
        <w:tc>
          <w:tcPr>
            <w:tcW w:w="567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8, 5%</w:t>
            </w:r>
          </w:p>
        </w:tc>
        <w:tc>
          <w:tcPr>
            <w:tcW w:w="993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850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9%</w:t>
            </w:r>
          </w:p>
        </w:tc>
        <w:tc>
          <w:tcPr>
            <w:tcW w:w="992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9, 5%</w:t>
            </w:r>
          </w:p>
        </w:tc>
        <w:tc>
          <w:tcPr>
            <w:tcW w:w="709" w:type="dxa"/>
          </w:tcPr>
          <w:p w:rsidR="002140A5" w:rsidRPr="00F03C17" w:rsidRDefault="002140A5" w:rsidP="004E2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9, 5%</w:t>
            </w:r>
          </w:p>
        </w:tc>
        <w:tc>
          <w:tcPr>
            <w:tcW w:w="709" w:type="dxa"/>
          </w:tcPr>
          <w:p w:rsidR="002140A5" w:rsidRPr="00F03C17" w:rsidRDefault="002140A5" w:rsidP="004E27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03C1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10%</w:t>
            </w:r>
          </w:p>
        </w:tc>
      </w:tr>
    </w:tbl>
    <w:p w:rsidR="004E270F" w:rsidRPr="004E270F" w:rsidRDefault="004E270F" w:rsidP="004E27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E270F" w:rsidRPr="00F03C17" w:rsidRDefault="00F03C17" w:rsidP="00F03C1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r w:rsidR="004E270F" w:rsidRPr="00F03C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Прогноз конечных результатов муниципальной программы</w:t>
      </w:r>
    </w:p>
    <w:p w:rsidR="00F03C17" w:rsidRDefault="00F03C17" w:rsidP="006C11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1144" w:rsidRPr="006C1144" w:rsidRDefault="006C1144" w:rsidP="00F03C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Снижение показателя смертности на 1000 населения.</w:t>
      </w:r>
    </w:p>
    <w:p w:rsidR="006C1144" w:rsidRPr="006C1144" w:rsidRDefault="006C1144" w:rsidP="006C11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1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уровня рождаемости на 1000 населения.</w:t>
      </w:r>
    </w:p>
    <w:p w:rsidR="006C1144" w:rsidRPr="006C1144" w:rsidRDefault="006C1144" w:rsidP="006C1144">
      <w:pPr>
        <w:pStyle w:val="a4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6C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Сохранение доли граждан, систематически занимающихся физической культурой и спортом, в общей численности населения района не менее 20 %. </w:t>
      </w:r>
    </w:p>
    <w:p w:rsidR="00CC74AF" w:rsidRDefault="006C1144" w:rsidP="00CC74A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1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Увеличение количества населения района, вступившего в программу Всероссийского физкультурно-спортивного комплекса «Готов к труду и обороне» (ГТО).</w:t>
      </w:r>
      <w:r w:rsidR="00CC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0533E" w:rsidRDefault="0040533E" w:rsidP="00CC74A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533E" w:rsidRDefault="00F03C17" w:rsidP="00CC74A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C74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1144" w:rsidRPr="00CC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Сроки и этапы </w:t>
      </w:r>
      <w:r w:rsidR="004E270F" w:rsidRPr="00CC7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реализации муниципальной программы</w:t>
      </w:r>
    </w:p>
    <w:p w:rsidR="0040533E" w:rsidRDefault="0040533E" w:rsidP="00CC74A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07F3" w:rsidRPr="00CC74AF" w:rsidRDefault="004E270F" w:rsidP="00CC74AF">
      <w:pPr>
        <w:pStyle w:val="a4"/>
        <w:ind w:left="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7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реализуется с 2020 по2024 годы.</w:t>
      </w:r>
    </w:p>
    <w:p w:rsidR="0040533E" w:rsidRDefault="0040533E" w:rsidP="00195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12A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Система </w:t>
      </w:r>
      <w:r w:rsidR="004E270F" w:rsidRPr="004E27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программных мероприятий</w:t>
      </w:r>
    </w:p>
    <w:p w:rsidR="0045440E" w:rsidRDefault="0045440E" w:rsidP="00405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7F8" w:rsidRDefault="00E647F8" w:rsidP="00405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647F8" w:rsidRDefault="00E647F8" w:rsidP="00405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0533E" w:rsidRPr="0045440E" w:rsidRDefault="0040533E" w:rsidP="004053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4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8</w:t>
      </w:r>
    </w:p>
    <w:p w:rsidR="00834E5B" w:rsidRPr="00CC74AF" w:rsidRDefault="00E647F8" w:rsidP="00E647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</w:t>
      </w:r>
      <w:r w:rsidR="0040533E" w:rsidRPr="0040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834E5B" w:rsidRPr="004053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аблица 2</w:t>
      </w:r>
      <w:bookmarkStart w:id="1" w:name="Par293"/>
      <w:bookmarkEnd w:id="1"/>
    </w:p>
    <w:tbl>
      <w:tblPr>
        <w:tblW w:w="9481" w:type="dxa"/>
        <w:tblCellSpacing w:w="5" w:type="nil"/>
        <w:tblInd w:w="-36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2114"/>
        <w:gridCol w:w="1959"/>
        <w:gridCol w:w="1336"/>
        <w:gridCol w:w="1631"/>
        <w:gridCol w:w="1856"/>
      </w:tblGrid>
      <w:tr w:rsidR="004E270F" w:rsidRPr="004E270F" w:rsidTr="00195E20">
        <w:trPr>
          <w:trHeight w:val="900"/>
          <w:tblCellSpacing w:w="5" w:type="nil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муниципальной</w:t>
            </w:r>
          </w:p>
          <w:p w:rsidR="004E270F" w:rsidRPr="0045440E" w:rsidRDefault="009C07F3" w:rsidP="009C0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программы</w:t>
            </w:r>
          </w:p>
        </w:tc>
        <w:tc>
          <w:tcPr>
            <w:tcW w:w="1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исполнитель,</w:t>
            </w:r>
          </w:p>
          <w:p w:rsidR="004E270F" w:rsidRPr="0045440E" w:rsidRDefault="009C07F3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соисполнители</w:t>
            </w:r>
            <w:r w:rsidR="004E270F" w:rsidRPr="0045440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участники</w:t>
            </w:r>
          </w:p>
        </w:tc>
        <w:tc>
          <w:tcPr>
            <w:tcW w:w="1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Срок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Ожидаемый</w:t>
            </w:r>
          </w:p>
          <w:p w:rsidR="008240DA" w:rsidRPr="0045440E" w:rsidRDefault="004E270F" w:rsidP="008240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результат 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Последствия</w:t>
            </w:r>
          </w:p>
          <w:p w:rsidR="004E270F" w:rsidRPr="0045440E" w:rsidRDefault="004E270F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нереализации</w:t>
            </w:r>
          </w:p>
          <w:p w:rsidR="004E270F" w:rsidRPr="0045440E" w:rsidRDefault="0085345E" w:rsidP="00853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муниципальной  программы</w:t>
            </w:r>
          </w:p>
        </w:tc>
      </w:tr>
      <w:tr w:rsidR="004E270F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F5C1C" w:rsidRPr="0045440E" w:rsidRDefault="004E270F" w:rsidP="00012A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  <w:r w:rsidRPr="0045440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012A62" w:rsidRPr="00454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="00012A62"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системы мотивации граждан к здоровому образу жизни. Укрепление общественного здоровья в Смидовичском муниципальном районе на 2021 – 2024 годы»</w:t>
            </w:r>
          </w:p>
        </w:tc>
      </w:tr>
      <w:tr w:rsidR="004E270F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B3" w:rsidRPr="0045440E" w:rsidRDefault="00012A62" w:rsidP="009F5C1C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40E">
              <w:rPr>
                <w:sz w:val="22"/>
                <w:szCs w:val="22"/>
              </w:rPr>
              <w:t>Просветительские мероприятия, направленные на пропаганду здорового образа жизни</w:t>
            </w:r>
          </w:p>
        </w:tc>
      </w:tr>
      <w:tr w:rsidR="00A836CE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right w:val="single" w:sz="4" w:space="0" w:color="auto"/>
            </w:tcBorders>
          </w:tcPr>
          <w:p w:rsidR="00A836CE" w:rsidRPr="0045440E" w:rsidRDefault="008240DA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21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A836CE" w:rsidRPr="0045440E" w:rsidRDefault="008240DA" w:rsidP="00CC7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профилактических мероприятий </w:t>
            </w:r>
            <w:r w:rsidR="00CC74AF"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в образовательных организациях </w:t>
            </w:r>
          </w:p>
        </w:tc>
        <w:tc>
          <w:tcPr>
            <w:tcW w:w="1959" w:type="dxa"/>
            <w:tcBorders>
              <w:left w:val="single" w:sz="8" w:space="0" w:color="auto"/>
              <w:right w:val="single" w:sz="4" w:space="0" w:color="auto"/>
            </w:tcBorders>
          </w:tcPr>
          <w:p w:rsidR="00A836CE" w:rsidRPr="0045440E" w:rsidRDefault="008240DA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  <w:p w:rsidR="008240DA" w:rsidRPr="0045440E" w:rsidRDefault="008240DA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1336" w:type="dxa"/>
            <w:tcBorders>
              <w:left w:val="single" w:sz="4" w:space="0" w:color="auto"/>
              <w:right w:val="single" w:sz="4" w:space="0" w:color="auto"/>
            </w:tcBorders>
          </w:tcPr>
          <w:p w:rsidR="00A836CE" w:rsidRPr="0045440E" w:rsidRDefault="008240DA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</w:tcPr>
          <w:p w:rsidR="00A836CE" w:rsidRPr="0045440E" w:rsidRDefault="008240DA" w:rsidP="00824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A836CE" w:rsidRPr="0045440E" w:rsidRDefault="00A953E2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A953E2" w:rsidRPr="0045440E" w:rsidRDefault="00A953E2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45440E" w:rsidRPr="004E270F" w:rsidTr="00195E20">
        <w:trPr>
          <w:tblCellSpacing w:w="5" w:type="nil"/>
        </w:trPr>
        <w:tc>
          <w:tcPr>
            <w:tcW w:w="585" w:type="dxa"/>
            <w:gridSpan w:val="2"/>
            <w:tcBorders>
              <w:left w:val="single" w:sz="4" w:space="0" w:color="auto"/>
              <w:bottom w:val="single" w:sz="8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4" w:type="dxa"/>
            <w:tcBorders>
              <w:left w:val="single" w:sz="4" w:space="0" w:color="auto"/>
              <w:bottom w:val="single" w:sz="8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8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tcBorders>
              <w:left w:val="single" w:sz="4" w:space="0" w:color="auto"/>
              <w:bottom w:val="single" w:sz="8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8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440E" w:rsidRPr="0045440E" w:rsidRDefault="0045440E" w:rsidP="004E2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40A5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2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2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профилактических мероприятий в образовательных организациях в рамках Всемирного дня борьбы со СПИД, Всероссийского дня трезвости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  <w:p w:rsidR="002140A5" w:rsidRPr="0045440E" w:rsidRDefault="002140A5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2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214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40A5" w:rsidRPr="0045440E" w:rsidRDefault="002140A5" w:rsidP="002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2140A5" w:rsidRPr="0045440E" w:rsidRDefault="002140A5" w:rsidP="00214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4C68CB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4C68CB" w:rsidP="004159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Информационное сопровождение всероссийских акций 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</w:t>
            </w:r>
          </w:p>
          <w:p w:rsidR="00834E5B" w:rsidRPr="0045440E" w:rsidRDefault="004159F4" w:rsidP="003D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Молодёжные СМИ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0B70B8" w:rsidP="004C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населения</w:t>
            </w:r>
            <w:r w:rsidR="004C68CB"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о преимуществах здорового образа жизни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4C68CB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75B3" w:rsidRPr="0045440E" w:rsidRDefault="004C68CB" w:rsidP="003D75B3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40E">
              <w:rPr>
                <w:sz w:val="22"/>
                <w:szCs w:val="22"/>
              </w:rPr>
              <w:t>Культурно-просветительские мероприятия, направленные на формирование у населения мотивации к отказу от курения, формирование правильного пищевого поведения, привычку к здоровому питанию, увеличение физической активности</w:t>
            </w:r>
          </w:p>
        </w:tc>
      </w:tr>
      <w:tr w:rsidR="004C68CB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книжных выставок о здоровом образе жизни 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района</w:t>
            </w:r>
          </w:p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Библиотеки </w:t>
            </w:r>
          </w:p>
          <w:p w:rsidR="00834E5B" w:rsidRPr="0045440E" w:rsidRDefault="004C68CB" w:rsidP="003D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население о преимуществах здорового образа жизни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834E5B" w:rsidRPr="0045440E" w:rsidRDefault="004C68CB" w:rsidP="003D7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4C68CB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«круглых столов» в клубах по интересам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9F4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Учреждения культуры</w:t>
            </w:r>
          </w:p>
          <w:p w:rsidR="004C68CB" w:rsidRPr="0045440E" w:rsidRDefault="004159F4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 (по согласованию)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население о преимуществах здорового образа жизни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8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3D75B3" w:rsidRPr="0045440E" w:rsidRDefault="003D75B3" w:rsidP="004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5E20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bottom w:val="single" w:sz="4" w:space="0" w:color="auto"/>
            </w:tcBorders>
          </w:tcPr>
          <w:p w:rsidR="00195E20" w:rsidRDefault="00195E20" w:rsidP="008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5E20" w:rsidRPr="00195E20" w:rsidRDefault="00195E20" w:rsidP="008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  <w:p w:rsidR="00195E20" w:rsidRPr="0045440E" w:rsidRDefault="00195E20" w:rsidP="008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8CB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конкурсов творческих работ среди участников ИЗО-студий, кружков декоративно-прикладного творчества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культуры администрации муниципального района</w:t>
            </w:r>
          </w:p>
          <w:p w:rsidR="004159F4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Учреждения культуры и организации дополнительного образования </w:t>
            </w:r>
          </w:p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Информирование население о преимуществах здорового образа жизни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мотивации к здоровому образу жизни</w:t>
            </w:r>
          </w:p>
          <w:p w:rsidR="004C68CB" w:rsidRPr="0045440E" w:rsidRDefault="004C68CB" w:rsidP="004C68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Формирование вредных привычек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пропаганде ЗОЖ в детской и молодёжной среде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образования администрации муниципального района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Образовательные организации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Добровольческие объединения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Воспитание привычки быть здоровым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Повышение двигательной активности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Вовлечение населения в занятия физкультурой и спортом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Отсутствие фактических знаний. Снижение физической активности.</w:t>
            </w:r>
          </w:p>
          <w:p w:rsidR="00072925" w:rsidRPr="0045440E" w:rsidRDefault="00072925" w:rsidP="006A78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48" w:rsidRPr="0045440E" w:rsidRDefault="00072925" w:rsidP="006A7848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5440E">
              <w:rPr>
                <w:sz w:val="22"/>
                <w:szCs w:val="22"/>
              </w:rPr>
              <w:t>Физкультурно-оздоровительные и массовые физкультурно-спортивные мероприятия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официальных муниципальных соревнований по традиционным видам спорта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48" w:rsidRPr="0045440E" w:rsidRDefault="00072925" w:rsidP="00195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Укрепление физического здоровья. Повышение физической активности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Ослабление иммунитета.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продолжительности жизни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конкурса «Лучший общественный организатор физической культуры и спорта в микрорайоне»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Общественные  тренеры и организаторы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7848" w:rsidRPr="0045440E" w:rsidRDefault="00072925" w:rsidP="004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Привлечение общественности к физкультурно-спортивной работе с населением. Укрепление физического здоровья. Повышение физической активности</w:t>
            </w:r>
          </w:p>
        </w:tc>
        <w:tc>
          <w:tcPr>
            <w:tcW w:w="1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количества постоянно занимающихся физкультурой и спортом. Ослабление иммунитета.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продолжительности жизни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12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спортивных мероприятий по месту жительства</w:t>
            </w:r>
          </w:p>
        </w:tc>
        <w:tc>
          <w:tcPr>
            <w:tcW w:w="19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454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Общественные тренеры в рамках конкурса </w:t>
            </w:r>
          </w:p>
        </w:tc>
        <w:tc>
          <w:tcPr>
            <w:tcW w:w="13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Повышение физической активности</w:t>
            </w:r>
          </w:p>
          <w:p w:rsidR="006A7848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Ослабление иммунитета.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продолжительности жизни</w:t>
            </w:r>
          </w:p>
        </w:tc>
      </w:tr>
      <w:tr w:rsidR="006A7848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bottom w:val="single" w:sz="4" w:space="0" w:color="auto"/>
            </w:tcBorders>
          </w:tcPr>
          <w:p w:rsidR="00195E20" w:rsidRDefault="00195E20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848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  <w:p w:rsidR="006A7848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3.4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Размещение фотографий известных спортсменов и соревнований на наградной атрибутике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Пропаганда физической культуры и спорта. Вовлечение населения в занятия физкультурой и спортом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интереса к занятиям физической культурой и спортом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Проведение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Руководители Центров тестирования ГТО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2020-2024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Вовлечение населения в занятия физкультурой и спортом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Снижение физической активности.</w:t>
            </w:r>
          </w:p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Заболевания сердечно-сосудистой системы, органов дыхания и др.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072925" w:rsidP="00195E20">
            <w:pPr>
              <w:pStyle w:val="a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45440E">
              <w:rPr>
                <w:sz w:val="22"/>
                <w:szCs w:val="22"/>
                <w:shd w:val="clear" w:color="auto" w:fill="FFFFFF"/>
              </w:rPr>
              <w:t>4.</w:t>
            </w:r>
            <w:r w:rsidRPr="0045440E">
              <w:rPr>
                <w:sz w:val="22"/>
                <w:szCs w:val="22"/>
              </w:rPr>
              <w:t xml:space="preserve"> Мероприятия по формированию у населения мотивации к прохождению своевременной диспансеризации и вакцинации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Организация медицинских обследований узкими специалистами детей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Отдел по физической культуре и спорту, молодёжной и семейной политике администрации муниципального района совместно с учреждениями здравоохранения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2021-2024 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2925" w:rsidRPr="0045440E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bCs/>
                <w:lang w:eastAsia="ru-RU"/>
              </w:rPr>
              <w:t>Заболевания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94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195E20" w:rsidP="00195E20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CD3">
              <w:rPr>
                <w:rFonts w:ascii="Times New Roman" w:hAnsi="Times New Roman" w:cs="Times New Roman"/>
                <w:shd w:val="clear" w:color="auto" w:fill="FFFFFF"/>
              </w:rPr>
              <w:t>5.</w:t>
            </w:r>
            <w:r w:rsidR="00072925" w:rsidRPr="004F7CD3">
              <w:rPr>
                <w:rFonts w:ascii="Times New Roman" w:hAnsi="Times New Roman" w:cs="Times New Roman"/>
                <w:shd w:val="clear" w:color="auto" w:fill="FFFFFF"/>
              </w:rPr>
              <w:t xml:space="preserve">Мероприятия, направленные на осуществление межведомственного взаимодействия 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925" w:rsidRPr="004544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Организация рейдовых мероприятий в неблагополучные семьи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Коми</w:t>
            </w:r>
            <w:r w:rsidR="004F7CD3">
              <w:rPr>
                <w:rFonts w:ascii="Times New Roman" w:eastAsia="Times New Roman" w:hAnsi="Times New Roman" w:cs="Times New Roman"/>
                <w:lang w:eastAsia="ru-RU"/>
              </w:rPr>
              <w:t xml:space="preserve">ссия по делам </w:t>
            </w:r>
            <w:proofErr w:type="spellStart"/>
            <w:r w:rsidR="004F7CD3">
              <w:rPr>
                <w:rFonts w:ascii="Times New Roman" w:eastAsia="Times New Roman" w:hAnsi="Times New Roman" w:cs="Times New Roman"/>
                <w:lang w:eastAsia="ru-RU"/>
              </w:rPr>
              <w:t>несовершеннолет</w:t>
            </w:r>
            <w:proofErr w:type="spellEnd"/>
            <w:r w:rsidR="004F7CD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 xml:space="preserve"> и защите их прав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своевременной помощи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925" w:rsidRPr="0045440E">
              <w:rPr>
                <w:rFonts w:ascii="Times New Roman" w:eastAsia="Times New Roman" w:hAnsi="Times New Roman" w:cs="Times New Roman"/>
                <w:lang w:eastAsia="ru-RU"/>
              </w:rPr>
              <w:t>.2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834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вопросов антинаркотической пропаганды и профилактики наркомании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Антинаркотическая комиссия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2020 – 2024 годы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bCs/>
                <w:lang w:eastAsia="ru-RU"/>
              </w:rPr>
              <w:t>Отсутствие своевременной помощи</w:t>
            </w:r>
          </w:p>
        </w:tc>
      </w:tr>
      <w:tr w:rsidR="00072925" w:rsidRPr="004E270F" w:rsidTr="00195E20">
        <w:trPr>
          <w:tblCellSpacing w:w="5" w:type="nil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5440E" w:rsidRDefault="006A7848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440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72925" w:rsidRPr="0045440E">
              <w:rPr>
                <w:rFonts w:ascii="Times New Roman" w:eastAsia="Times New Roman" w:hAnsi="Times New Roman" w:cs="Times New Roman"/>
                <w:lang w:eastAsia="ru-RU"/>
              </w:rPr>
              <w:t>.3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 xml:space="preserve">Осуществление ведомственного контроля над соблюдением трудового законодательства в сфере охраны труда </w:t>
            </w:r>
            <w:r w:rsidR="004D6461" w:rsidRPr="004F7CD3">
              <w:rPr>
                <w:rFonts w:ascii="Times New Roman" w:eastAsia="Times New Roman" w:hAnsi="Times New Roman" w:cs="Times New Roman"/>
                <w:lang w:eastAsia="ru-RU"/>
              </w:rPr>
              <w:t>в подведомственных</w:t>
            </w: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организациях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Отдел по труду администрации муниципального района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lang w:eastAsia="ru-RU"/>
              </w:rPr>
              <w:t>2020 – 2024 годы по отдельному плану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4F7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Профилактика заболеваний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25" w:rsidRPr="004F7CD3" w:rsidRDefault="00072925" w:rsidP="000729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F7CD3">
              <w:rPr>
                <w:rFonts w:ascii="Times New Roman" w:eastAsia="Times New Roman" w:hAnsi="Times New Roman" w:cs="Times New Roman"/>
                <w:bCs/>
                <w:lang w:eastAsia="ru-RU"/>
              </w:rPr>
              <w:t>Нарушение требований трудового законодательства</w:t>
            </w:r>
          </w:p>
        </w:tc>
      </w:tr>
    </w:tbl>
    <w:p w:rsidR="004D6461" w:rsidRDefault="004D6461" w:rsidP="00195E2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0F" w:rsidRDefault="00195E20" w:rsidP="004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E270F"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Механизм реализации муниципальной программы</w:t>
      </w:r>
    </w:p>
    <w:p w:rsidR="00E647F8" w:rsidRPr="004E270F" w:rsidRDefault="00E647F8" w:rsidP="004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F8" w:rsidRDefault="00E647F8" w:rsidP="00E647F8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647F8" w:rsidRDefault="00E647F8" w:rsidP="00E647F8">
      <w:pPr>
        <w:pStyle w:val="a4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FF758F" w:rsidRPr="00E647F8" w:rsidRDefault="00FF758F" w:rsidP="00E647F8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посредством взаимодействия отдела по физической культуре и спорту,</w:t>
      </w:r>
      <w:r w:rsidR="00E647F8">
        <w:rPr>
          <w:rFonts w:ascii="Times New Roman" w:hAnsi="Times New Roman" w:cs="Times New Roman"/>
          <w:sz w:val="28"/>
          <w:szCs w:val="28"/>
        </w:rPr>
        <w:t xml:space="preserve"> молодёжной и семейной политике </w:t>
      </w:r>
      <w:r w:rsidRPr="00E647F8">
        <w:rPr>
          <w:rFonts w:ascii="Times New Roman" w:hAnsi="Times New Roman" w:cs="Times New Roman"/>
          <w:sz w:val="28"/>
          <w:szCs w:val="28"/>
        </w:rPr>
        <w:t>администрации муниципального района с администрациями поселений, образовательными организациями, общественными организациями, добровольческими объединениями, муниципальными и региональными СМИ.</w:t>
      </w:r>
    </w:p>
    <w:p w:rsidR="00FF758F" w:rsidRDefault="00FF758F" w:rsidP="00FF758F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95E20" w:rsidRDefault="00195E20" w:rsidP="00C67F7C">
      <w:pPr>
        <w:pStyle w:val="a4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662A9">
        <w:rPr>
          <w:rFonts w:ascii="Times New Roman" w:hAnsi="Times New Roman" w:cs="Times New Roman"/>
          <w:sz w:val="28"/>
          <w:szCs w:val="28"/>
        </w:rPr>
        <w:t>. Ресурсное обеспечение муниципальной программы за счёт средст</w:t>
      </w:r>
      <w:r w:rsidR="00C67F7C">
        <w:rPr>
          <w:rFonts w:ascii="Times New Roman" w:hAnsi="Times New Roman" w:cs="Times New Roman"/>
          <w:sz w:val="28"/>
          <w:szCs w:val="28"/>
        </w:rPr>
        <w:t>в бюджета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</w:p>
    <w:p w:rsidR="00F662A9" w:rsidRPr="00195E20" w:rsidRDefault="00195E20" w:rsidP="00195E20">
      <w:pPr>
        <w:pStyle w:val="a4"/>
        <w:spacing w:after="0" w:line="240" w:lineRule="auto"/>
        <w:ind w:left="-426" w:firstLine="426"/>
        <w:jc w:val="right"/>
        <w:rPr>
          <w:rFonts w:ascii="Times New Roman" w:hAnsi="Times New Roman" w:cs="Times New Roman"/>
        </w:rPr>
      </w:pPr>
      <w:r w:rsidRPr="00195E20">
        <w:rPr>
          <w:rFonts w:ascii="Times New Roman" w:hAnsi="Times New Roman" w:cs="Times New Roman"/>
        </w:rPr>
        <w:t>Таблица 3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111"/>
      </w:tblGrid>
      <w:tr w:rsidR="004F7CD3" w:rsidTr="004F7CD3">
        <w:tc>
          <w:tcPr>
            <w:tcW w:w="851" w:type="dxa"/>
          </w:tcPr>
          <w:p w:rsidR="004F7CD3" w:rsidRPr="00DF25C9" w:rsidRDefault="004F7CD3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F7CD3" w:rsidRPr="00DF25C9" w:rsidRDefault="004F7CD3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111" w:type="dxa"/>
          </w:tcPr>
          <w:p w:rsidR="004F7CD3" w:rsidRPr="00DF25C9" w:rsidRDefault="004F7CD3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4F7CD3" w:rsidTr="004F7CD3">
        <w:tc>
          <w:tcPr>
            <w:tcW w:w="851" w:type="dxa"/>
          </w:tcPr>
          <w:p w:rsidR="004F7CD3" w:rsidRPr="00DF25C9" w:rsidRDefault="004F7CD3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4F7CD3" w:rsidRPr="00DF25C9" w:rsidRDefault="004F7CD3" w:rsidP="00F662A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DF25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F2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DF2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мотивации граждан к здоровому образу жизни. Укрепление общественного здоровья в Смидовичском муниципальном районе на 2020 – 2024 годы»</w:t>
            </w:r>
          </w:p>
        </w:tc>
        <w:tc>
          <w:tcPr>
            <w:tcW w:w="4111" w:type="dxa"/>
          </w:tcPr>
          <w:p w:rsidR="004F7CD3" w:rsidRPr="00DF25C9" w:rsidRDefault="004F7CD3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Отдел по физической культуре и спорту, молодёжной и семейной политике администрации муниципального района</w:t>
            </w:r>
          </w:p>
        </w:tc>
      </w:tr>
    </w:tbl>
    <w:p w:rsidR="00F662A9" w:rsidRDefault="00F662A9" w:rsidP="00F662A9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992"/>
        <w:gridCol w:w="850"/>
        <w:gridCol w:w="709"/>
        <w:gridCol w:w="1701"/>
        <w:gridCol w:w="942"/>
        <w:gridCol w:w="770"/>
        <w:gridCol w:w="770"/>
        <w:gridCol w:w="854"/>
        <w:gridCol w:w="768"/>
      </w:tblGrid>
      <w:tr w:rsidR="00B01868" w:rsidTr="00A41455">
        <w:tc>
          <w:tcPr>
            <w:tcW w:w="3544" w:type="dxa"/>
            <w:gridSpan w:val="4"/>
            <w:shd w:val="clear" w:color="auto" w:fill="auto"/>
          </w:tcPr>
          <w:p w:rsidR="00B01868" w:rsidRPr="00A11B04" w:rsidRDefault="00B01868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</w:tcPr>
          <w:p w:rsidR="00B01868" w:rsidRPr="00A11B04" w:rsidRDefault="00B01868" w:rsidP="00A414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</w:p>
          <w:p w:rsidR="00B01868" w:rsidRPr="00A11B04" w:rsidRDefault="00B01868" w:rsidP="00A4145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(в тыс. руб.)</w:t>
            </w:r>
          </w:p>
        </w:tc>
        <w:tc>
          <w:tcPr>
            <w:tcW w:w="4104" w:type="dxa"/>
            <w:gridSpan w:val="5"/>
          </w:tcPr>
          <w:p w:rsidR="00B01868" w:rsidRPr="00A11B04" w:rsidRDefault="00B01868" w:rsidP="004F7CD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(в тыс. руб.)</w:t>
            </w:r>
          </w:p>
        </w:tc>
      </w:tr>
      <w:tr w:rsidR="004F7CD3" w:rsidRPr="00C67F7C" w:rsidTr="00A41455">
        <w:tc>
          <w:tcPr>
            <w:tcW w:w="993" w:type="dxa"/>
          </w:tcPr>
          <w:p w:rsidR="004F7CD3" w:rsidRPr="00F662A9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2A9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992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</w:p>
        </w:tc>
        <w:tc>
          <w:tcPr>
            <w:tcW w:w="85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42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7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7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4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68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F7CD3" w:rsidRPr="00C67F7C" w:rsidTr="00A41455">
        <w:tc>
          <w:tcPr>
            <w:tcW w:w="993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992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  <w:tc>
          <w:tcPr>
            <w:tcW w:w="85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0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8" w:type="dxa"/>
          </w:tcPr>
          <w:p w:rsidR="004F7CD3" w:rsidRPr="00A11B04" w:rsidRDefault="004F7CD3" w:rsidP="004F7C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B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7CD3" w:rsidRDefault="004F7CD3" w:rsidP="00F662A9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662A9" w:rsidRPr="00C67F7C" w:rsidRDefault="00E647F8" w:rsidP="00C67F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41455">
        <w:rPr>
          <w:rFonts w:ascii="Times New Roman" w:hAnsi="Times New Roman" w:cs="Times New Roman"/>
          <w:sz w:val="28"/>
          <w:szCs w:val="28"/>
        </w:rPr>
        <w:t xml:space="preserve">. </w:t>
      </w:r>
      <w:r w:rsidR="00F662A9" w:rsidRPr="00C67F7C">
        <w:rPr>
          <w:rFonts w:ascii="Times New Roman" w:hAnsi="Times New Roman" w:cs="Times New Roman"/>
          <w:sz w:val="28"/>
          <w:szCs w:val="28"/>
        </w:rPr>
        <w:t>Структура финансирования</w:t>
      </w:r>
    </w:p>
    <w:p w:rsidR="00A41455" w:rsidRDefault="00F662A9" w:rsidP="00F662A9">
      <w:pPr>
        <w:pStyle w:val="a4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по направлениям расходов</w:t>
      </w:r>
      <w:r w:rsidR="00C67F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455" w:rsidRDefault="00A41455" w:rsidP="00F662A9">
      <w:pPr>
        <w:pStyle w:val="a4"/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F662A9" w:rsidRPr="00A41455" w:rsidRDefault="00A41455" w:rsidP="00A41455">
      <w:pPr>
        <w:pStyle w:val="a4"/>
        <w:spacing w:after="0" w:line="240" w:lineRule="auto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A41455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713"/>
        <w:gridCol w:w="1249"/>
        <w:gridCol w:w="1134"/>
        <w:gridCol w:w="1134"/>
        <w:gridCol w:w="992"/>
        <w:gridCol w:w="1127"/>
      </w:tblGrid>
      <w:tr w:rsidR="00C67F7C" w:rsidRPr="00DF25C9" w:rsidTr="00A41455">
        <w:tc>
          <w:tcPr>
            <w:tcW w:w="3713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Источники и направления расходов</w:t>
            </w:r>
          </w:p>
        </w:tc>
        <w:tc>
          <w:tcPr>
            <w:tcW w:w="5636" w:type="dxa"/>
            <w:gridSpan w:val="5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Расходы (в тыс. руб.)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27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2024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9E510A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9E510A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9E510A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9E510A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9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49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 xml:space="preserve"> 0</w:t>
            </w:r>
          </w:p>
        </w:tc>
      </w:tr>
      <w:tr w:rsidR="00C67F7C" w:rsidRPr="00DF25C9" w:rsidTr="00A41455">
        <w:tc>
          <w:tcPr>
            <w:tcW w:w="8222" w:type="dxa"/>
            <w:gridSpan w:val="5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Капитальные вложения</w:t>
            </w:r>
          </w:p>
        </w:tc>
        <w:tc>
          <w:tcPr>
            <w:tcW w:w="1127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8222" w:type="dxa"/>
            <w:gridSpan w:val="5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Прочие расходы</w:t>
            </w:r>
          </w:p>
        </w:tc>
        <w:tc>
          <w:tcPr>
            <w:tcW w:w="1127" w:type="dxa"/>
          </w:tcPr>
          <w:p w:rsidR="00C67F7C" w:rsidRPr="00DF25C9" w:rsidRDefault="00C67F7C" w:rsidP="00F662A9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  <w:tr w:rsidR="00C67F7C" w:rsidRPr="00DF25C9" w:rsidTr="00A41455">
        <w:tc>
          <w:tcPr>
            <w:tcW w:w="3713" w:type="dxa"/>
          </w:tcPr>
          <w:p w:rsidR="00C67F7C" w:rsidRPr="00DF25C9" w:rsidRDefault="00C67F7C" w:rsidP="00C67F7C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DF25C9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1249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7" w:type="dxa"/>
          </w:tcPr>
          <w:p w:rsidR="00C67F7C" w:rsidRPr="00DF25C9" w:rsidRDefault="00C67F7C" w:rsidP="00C67F7C">
            <w:pPr>
              <w:jc w:val="center"/>
            </w:pPr>
            <w:r w:rsidRPr="00DF25C9">
              <w:rPr>
                <w:rFonts w:ascii="Times New Roman" w:hAnsi="Times New Roman" w:cs="Times New Roman"/>
              </w:rPr>
              <w:t>0</w:t>
            </w:r>
          </w:p>
        </w:tc>
      </w:tr>
    </w:tbl>
    <w:p w:rsidR="00FF758F" w:rsidRPr="00DF25C9" w:rsidRDefault="00FF758F" w:rsidP="004E27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E270F" w:rsidRDefault="00E647F8" w:rsidP="004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531"/>
      <w:bookmarkStart w:id="3" w:name="Par580"/>
      <w:bookmarkEnd w:id="2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E270F"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Методика оценки эффективности муниципальной программы</w:t>
      </w:r>
    </w:p>
    <w:p w:rsidR="00A41455" w:rsidRPr="004E270F" w:rsidRDefault="00A41455" w:rsidP="004E2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реализации Программы включает:</w:t>
      </w:r>
    </w:p>
    <w:p w:rsidR="00550ACB" w:rsidRDefault="004E270F" w:rsidP="00A4145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A4145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ценку планируемой эффективности;</w:t>
      </w:r>
    </w:p>
    <w:p w:rsidR="004E270F" w:rsidRPr="004E270F" w:rsidRDefault="004E270F" w:rsidP="00A4145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оценку фактической эффективности.</w:t>
      </w:r>
    </w:p>
    <w:p w:rsidR="00E647F8" w:rsidRDefault="004E270F" w:rsidP="00E6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Планируемая эффективность определяется на этапе разработки Программы, фактическая – в ходе и по итогам ее выполнения. Результаты </w:t>
      </w:r>
    </w:p>
    <w:p w:rsidR="00E647F8" w:rsidRDefault="00E647F8" w:rsidP="00E647F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47F8" w:rsidRDefault="00E647F8" w:rsidP="00E647F8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</w:t>
      </w:r>
    </w:p>
    <w:p w:rsidR="00A41455" w:rsidRDefault="004E270F" w:rsidP="00E647F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используются для корректировки Программы и планов ее реализации.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муниципальной целевой программы определяется по следующим направлениям: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степени достижения целей и решения задач Программы в целом;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степени соответствия запланированному уровню затрат бюджета муниципального района;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эффективности использования средств бюджета муниципального района;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степени реализации мероприятий (достижение непосредственных результатов их реализации).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осуществляется ежего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дно ответственным исполнителем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834E5B" w:rsidRPr="004E270F" w:rsidRDefault="004E270F" w:rsidP="006D368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оценивается по 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мероприятиям программы, а также полноте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бюд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жетных средств и соблюдению сроков реализации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степени до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целей и решения задач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на основании целевых индикаторов заключается в определении интегрального (суммарного) показателя уровня достижения целевых (плановых) ин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дикаторов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 Уровень достижения целевых (плановых) индикаторов рассчитывается как средняя арифметическая величина по следующей формуле: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  / П  + Ф  / П  +...+ Ф  / П )</w:t>
      </w:r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    1    2    2        к    </w:t>
      </w:r>
      <w:proofErr w:type="spellStart"/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spellEnd"/>
    </w:p>
    <w:p w:rsidR="004E270F" w:rsidRPr="004E270F" w:rsidRDefault="004E270F" w:rsidP="004E270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  = --------------------------------,</w:t>
      </w:r>
      <w:r w:rsidR="006D3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</w:t>
      </w:r>
    </w:p>
    <w:p w:rsidR="006D3688" w:rsidRDefault="00550ACB" w:rsidP="00550A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К</w:t>
      </w:r>
    </w:p>
    <w:p w:rsidR="006D3688" w:rsidRDefault="006D3688" w:rsidP="006D36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70F" w:rsidRPr="004E270F" w:rsidRDefault="004E270F" w:rsidP="006D368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ДИ - показатель достижения плановых знач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показателей (индикаторов)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4E270F" w:rsidRPr="004E270F" w:rsidRDefault="004E270F" w:rsidP="004E2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К - количе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показателей (индикаторов)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рограммы;</w:t>
      </w:r>
    </w:p>
    <w:p w:rsidR="004E270F" w:rsidRPr="004E270F" w:rsidRDefault="004E270F" w:rsidP="004E2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Ф - фактическое зн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ачение показателя (индикатора)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 рассматриваемый период;</w:t>
      </w:r>
    </w:p>
    <w:p w:rsidR="004E270F" w:rsidRPr="004E270F" w:rsidRDefault="004E270F" w:rsidP="004E2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 - планируемое значение дост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ижения показателя (индикатора)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за рассматриваемый период.</w:t>
      </w:r>
    </w:p>
    <w:p w:rsidR="004E270F" w:rsidRPr="004E270F" w:rsidRDefault="004E270F" w:rsidP="004E270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588"/>
      <w:bookmarkEnd w:id="4"/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запланированные результаты считаются достигнутыми, мероприятия выполненными в соответствии с установленными требованиями, если показатель оц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енки эффективности реализации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соответствует значениям 0,8 &lt;= ОП &lt;= 1,0.</w:t>
      </w:r>
    </w:p>
    <w:p w:rsidR="00550ACB" w:rsidRDefault="004E270F" w:rsidP="00A4145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случае, если показатель о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реализации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соответствует значениям ОП &lt; 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0,8 ответственным исполнителем </w:t>
      </w:r>
    </w:p>
    <w:p w:rsidR="004E270F" w:rsidRPr="004E270F" w:rsidRDefault="00FF758F" w:rsidP="00550AC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E270F"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проводится анализ результатов реализации мероприятий, подготавливаются предложения о дальнейшей реализации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</w:t>
      </w:r>
      <w:r w:rsidR="004E270F"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 изменении показателей (индикаторов), меропр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иятий и ресурсного обеспечения п</w:t>
      </w:r>
      <w:r w:rsidR="004E270F"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E647F8" w:rsidRDefault="00E647F8" w:rsidP="00E647F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</w:p>
    <w:p w:rsidR="004A3D16" w:rsidRPr="00A41455" w:rsidRDefault="004E270F" w:rsidP="00E647F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о</w:t>
      </w:r>
      <w:r w:rsidR="00FF758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эффективности реализации п</w:t>
      </w:r>
      <w:r w:rsidRPr="004E2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 используются для ее корректировки.</w:t>
      </w:r>
    </w:p>
    <w:sectPr w:rsidR="004A3D16" w:rsidRPr="00A41455" w:rsidSect="0045440E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91B42"/>
    <w:multiLevelType w:val="hybridMultilevel"/>
    <w:tmpl w:val="F29CF788"/>
    <w:lvl w:ilvl="0" w:tplc="AD646F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77B6459"/>
    <w:multiLevelType w:val="hybridMultilevel"/>
    <w:tmpl w:val="893414F6"/>
    <w:lvl w:ilvl="0" w:tplc="09AC6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45722E"/>
    <w:multiLevelType w:val="hybridMultilevel"/>
    <w:tmpl w:val="37367326"/>
    <w:lvl w:ilvl="0" w:tplc="EA7089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03D49"/>
    <w:multiLevelType w:val="hybridMultilevel"/>
    <w:tmpl w:val="D6564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0A47FA"/>
    <w:multiLevelType w:val="hybridMultilevel"/>
    <w:tmpl w:val="59E4E10A"/>
    <w:lvl w:ilvl="0" w:tplc="B8AE64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50648"/>
    <w:multiLevelType w:val="hybridMultilevel"/>
    <w:tmpl w:val="ED10411C"/>
    <w:lvl w:ilvl="0" w:tplc="99B8D7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2E5104"/>
    <w:multiLevelType w:val="hybridMultilevel"/>
    <w:tmpl w:val="E36EA2D2"/>
    <w:lvl w:ilvl="0" w:tplc="958CC2B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70F"/>
    <w:rsid w:val="00012A62"/>
    <w:rsid w:val="00032915"/>
    <w:rsid w:val="000574C0"/>
    <w:rsid w:val="00072925"/>
    <w:rsid w:val="000A25B5"/>
    <w:rsid w:val="000B70B8"/>
    <w:rsid w:val="000D2B0A"/>
    <w:rsid w:val="000D464A"/>
    <w:rsid w:val="000F6AC1"/>
    <w:rsid w:val="00110EF9"/>
    <w:rsid w:val="00180FA4"/>
    <w:rsid w:val="00195E20"/>
    <w:rsid w:val="002140A5"/>
    <w:rsid w:val="00225304"/>
    <w:rsid w:val="00231443"/>
    <w:rsid w:val="002F0967"/>
    <w:rsid w:val="00306DBB"/>
    <w:rsid w:val="003578FC"/>
    <w:rsid w:val="003D75B3"/>
    <w:rsid w:val="0040533E"/>
    <w:rsid w:val="004159F4"/>
    <w:rsid w:val="0045440E"/>
    <w:rsid w:val="004A3D16"/>
    <w:rsid w:val="004C68CB"/>
    <w:rsid w:val="004D6461"/>
    <w:rsid w:val="004E270F"/>
    <w:rsid w:val="004F7CD3"/>
    <w:rsid w:val="0050238D"/>
    <w:rsid w:val="00524C3D"/>
    <w:rsid w:val="00550ACB"/>
    <w:rsid w:val="006243AF"/>
    <w:rsid w:val="006A7848"/>
    <w:rsid w:val="006B1FD0"/>
    <w:rsid w:val="006B71DE"/>
    <w:rsid w:val="006C1144"/>
    <w:rsid w:val="006D3688"/>
    <w:rsid w:val="007076B4"/>
    <w:rsid w:val="00710390"/>
    <w:rsid w:val="008240DA"/>
    <w:rsid w:val="00834E5B"/>
    <w:rsid w:val="0085345E"/>
    <w:rsid w:val="00866149"/>
    <w:rsid w:val="008A090C"/>
    <w:rsid w:val="009C07F3"/>
    <w:rsid w:val="009E175D"/>
    <w:rsid w:val="009E510A"/>
    <w:rsid w:val="009F5C1C"/>
    <w:rsid w:val="009F75CD"/>
    <w:rsid w:val="00A11B04"/>
    <w:rsid w:val="00A41455"/>
    <w:rsid w:val="00A836CE"/>
    <w:rsid w:val="00A953E2"/>
    <w:rsid w:val="00AA391C"/>
    <w:rsid w:val="00B01868"/>
    <w:rsid w:val="00B42F6B"/>
    <w:rsid w:val="00BB2E83"/>
    <w:rsid w:val="00C60EC6"/>
    <w:rsid w:val="00C67F7C"/>
    <w:rsid w:val="00CC74AF"/>
    <w:rsid w:val="00D06BBE"/>
    <w:rsid w:val="00D33CAA"/>
    <w:rsid w:val="00D86AD1"/>
    <w:rsid w:val="00DF25C9"/>
    <w:rsid w:val="00DF791C"/>
    <w:rsid w:val="00E23CB3"/>
    <w:rsid w:val="00E647F8"/>
    <w:rsid w:val="00EE5694"/>
    <w:rsid w:val="00EF128C"/>
    <w:rsid w:val="00F03C17"/>
    <w:rsid w:val="00F178AF"/>
    <w:rsid w:val="00F52FAD"/>
    <w:rsid w:val="00F662A9"/>
    <w:rsid w:val="00F939B9"/>
    <w:rsid w:val="00FB2FEA"/>
    <w:rsid w:val="00FC6883"/>
    <w:rsid w:val="00FF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A51FC4-3001-4067-8A80-4AF300B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4C3D"/>
    <w:pPr>
      <w:ind w:left="720"/>
      <w:contextualSpacing/>
    </w:pPr>
  </w:style>
  <w:style w:type="paragraph" w:styleId="a5">
    <w:name w:val="Normal (Web)"/>
    <w:basedOn w:val="a"/>
    <w:uiPriority w:val="99"/>
    <w:rsid w:val="000F6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7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7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5DB90-C9B6-42C3-927B-686E3AFA0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15</Pages>
  <Words>3875</Words>
  <Characters>22093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ОИЗИ</dc:creator>
  <cp:keywords/>
  <dc:description/>
  <cp:lastModifiedBy>ОИЗИ</cp:lastModifiedBy>
  <cp:revision>43</cp:revision>
  <cp:lastPrinted>2020-08-17T07:18:00Z</cp:lastPrinted>
  <dcterms:created xsi:type="dcterms:W3CDTF">2020-08-11T07:41:00Z</dcterms:created>
  <dcterms:modified xsi:type="dcterms:W3CDTF">2020-08-21T04:33:00Z</dcterms:modified>
</cp:coreProperties>
</file>