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EC" w:rsidRPr="007F02C0" w:rsidRDefault="002237EC" w:rsidP="00223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16.07.2020                          </w:t>
      </w:r>
      <w:r w:rsidRPr="007F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433</w:t>
      </w:r>
    </w:p>
    <w:p w:rsidR="002237EC" w:rsidRPr="007F02C0" w:rsidRDefault="002237EC" w:rsidP="00223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EC" w:rsidRPr="007F02C0" w:rsidRDefault="002237EC" w:rsidP="0022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2237EC" w:rsidRDefault="002237EC" w:rsidP="002237EC"/>
    <w:p w:rsidR="002237EC" w:rsidRDefault="002237EC" w:rsidP="002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деятельности администрации Смидовичского муниципального района по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</w:t>
      </w: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 (далее – подпрограмма) администрация муниципального района</w:t>
      </w: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37EC" w:rsidRDefault="002237EC" w:rsidP="002237EC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деятельности администрации Смидовичского муниципального района по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 (далее – Порядок).</w:t>
      </w:r>
    </w:p>
    <w:p w:rsidR="002237EC" w:rsidRDefault="002237EC" w:rsidP="002237EC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состав комиссии по реализации подпрограммы.</w:t>
      </w:r>
    </w:p>
    <w:p w:rsidR="002237EC" w:rsidRDefault="002237EC" w:rsidP="002237EC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района: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23.08.2016 № 345 «Об утверждении порядка деятельности администрации Смидовичского муниципального района по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 Еврейской автономной области»;</w:t>
      </w:r>
    </w:p>
    <w:p w:rsidR="002237EC" w:rsidRPr="00547399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08.10.2019 № 542 «О внесении изменений в постановление администрации муниципального района от 23.08.2016 № 345 «Об утверждении порядка деятельности администрации Смидовичского муниципального района по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 Еврейской автономной области».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Поручить отделу по физической культуре и спорту, молодёжной и семейной политике администрации муниципального района исполнение 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pStyle w:val="a3"/>
        <w:spacing w:after="0"/>
        <w:ind w:left="0" w:firstLine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237EC" w:rsidRDefault="002237EC" w:rsidP="002237EC">
      <w:pPr>
        <w:pStyle w:val="a3"/>
        <w:spacing w:after="0"/>
        <w:ind w:left="0" w:firstLine="349"/>
        <w:jc w:val="center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«Организационное сопровождение реализации подпрограммы» Порядка.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Поручить финансовому управлению администрации муниципального района исполнение подпунктов 2.1 – 2.4 пункта 1 «Финансовое сопровождение реализации подпрограммы» Порядка.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Поручить отделу бухгалтерского обслуживания администрации муниципального района исполнение подпункта 2.5 пункта 1 «Финансовое сопровождение реализации подпрограммы» Порядка.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начальника отдела по физической культуре и спорту, молодёжной и семейной политике администрации муниципального района Т. Б. Смышляеву.</w:t>
      </w:r>
    </w:p>
    <w:p w:rsidR="002237EC" w:rsidRPr="00E227D4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«Районный вестник».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Разместить настоящее постановление на официальном сайте администрации муниципального района.</w:t>
      </w:r>
    </w:p>
    <w:p w:rsidR="002237EC" w:rsidRDefault="002237EC" w:rsidP="002237EC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постановление вступает в силу после дня его официального опубликования.</w:t>
      </w: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237EC" w:rsidRDefault="002237EC" w:rsidP="0022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Б. Д. Королёв</w:t>
      </w:r>
    </w:p>
    <w:p w:rsidR="002237EC" w:rsidRPr="007137B4" w:rsidRDefault="002237EC" w:rsidP="0022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3821"/>
      </w:tblGrid>
      <w:tr w:rsidR="002237EC" w:rsidRPr="006C7278" w:rsidTr="00D24581">
        <w:tc>
          <w:tcPr>
            <w:tcW w:w="5534" w:type="dxa"/>
          </w:tcPr>
          <w:p w:rsidR="002237EC" w:rsidRDefault="002237EC" w:rsidP="00D245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2237EC" w:rsidRPr="006C7278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физкультуре и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молодёжной и семейной политике </w:t>
            </w:r>
            <w:r w:rsidRPr="006C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  </w:t>
            </w:r>
          </w:p>
        </w:tc>
        <w:tc>
          <w:tcPr>
            <w:tcW w:w="3821" w:type="dxa"/>
          </w:tcPr>
          <w:p w:rsidR="002237EC" w:rsidRPr="006C7278" w:rsidRDefault="002237EC" w:rsidP="00D245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7EC" w:rsidRDefault="002237EC" w:rsidP="00D245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7EC" w:rsidRDefault="002237EC" w:rsidP="00D245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2237EC" w:rsidRPr="006C7278" w:rsidRDefault="002237EC" w:rsidP="00D245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6C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Б. Смышляева</w:t>
            </w:r>
          </w:p>
        </w:tc>
      </w:tr>
      <w:tr w:rsidR="002237EC" w:rsidRPr="006C7278" w:rsidTr="00D24581">
        <w:tc>
          <w:tcPr>
            <w:tcW w:w="5534" w:type="dxa"/>
          </w:tcPr>
          <w:p w:rsidR="002237EC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7EC" w:rsidRPr="006C7278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юридического управления </w:t>
            </w:r>
            <w:r w:rsidRPr="006C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</w:t>
            </w:r>
          </w:p>
        </w:tc>
        <w:tc>
          <w:tcPr>
            <w:tcW w:w="3821" w:type="dxa"/>
          </w:tcPr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7EC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2237EC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Е. В. Тимошенко</w:t>
            </w:r>
          </w:p>
        </w:tc>
      </w:tr>
      <w:tr w:rsidR="002237EC" w:rsidRPr="006C7278" w:rsidTr="00D24581">
        <w:trPr>
          <w:trHeight w:val="188"/>
        </w:trPr>
        <w:tc>
          <w:tcPr>
            <w:tcW w:w="5534" w:type="dxa"/>
          </w:tcPr>
          <w:p w:rsidR="002237EC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7EC" w:rsidRPr="006C7278" w:rsidTr="00D24581">
        <w:tc>
          <w:tcPr>
            <w:tcW w:w="5534" w:type="dxa"/>
          </w:tcPr>
          <w:p w:rsidR="002237EC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2237EC" w:rsidRPr="006C7278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-контрольного отдела</w:t>
            </w:r>
          </w:p>
          <w:p w:rsidR="002237EC" w:rsidRPr="006C7278" w:rsidRDefault="002237EC" w:rsidP="00D24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C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                              </w:t>
            </w:r>
          </w:p>
        </w:tc>
        <w:tc>
          <w:tcPr>
            <w:tcW w:w="3821" w:type="dxa"/>
          </w:tcPr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7EC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Е. В. Свиридова</w:t>
            </w:r>
          </w:p>
        </w:tc>
      </w:tr>
      <w:tr w:rsidR="002237EC" w:rsidRPr="006C7278" w:rsidTr="00D24581">
        <w:tc>
          <w:tcPr>
            <w:tcW w:w="5534" w:type="dxa"/>
          </w:tcPr>
          <w:p w:rsidR="002237EC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7EC" w:rsidRPr="006C7278" w:rsidTr="00D24581">
        <w:tc>
          <w:tcPr>
            <w:tcW w:w="5534" w:type="dxa"/>
          </w:tcPr>
          <w:p w:rsidR="002237EC" w:rsidRDefault="002237EC" w:rsidP="00D245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3821" w:type="dxa"/>
          </w:tcPr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7EC" w:rsidRPr="006C7278" w:rsidTr="00D24581">
        <w:tc>
          <w:tcPr>
            <w:tcW w:w="5534" w:type="dxa"/>
          </w:tcPr>
          <w:p w:rsidR="002237EC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района</w:t>
            </w:r>
          </w:p>
          <w:p w:rsidR="002237EC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7EC" w:rsidRDefault="002237EC" w:rsidP="00D24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 Е.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Назирова</w:t>
            </w:r>
            <w:proofErr w:type="spellEnd"/>
          </w:p>
        </w:tc>
        <w:tc>
          <w:tcPr>
            <w:tcW w:w="3821" w:type="dxa"/>
          </w:tcPr>
          <w:p w:rsidR="002237EC" w:rsidRPr="006C7278" w:rsidRDefault="002237EC" w:rsidP="00D2458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7EC" w:rsidRDefault="002237EC" w:rsidP="002237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37EC" w:rsidTr="00D24581">
        <w:tc>
          <w:tcPr>
            <w:tcW w:w="4672" w:type="dxa"/>
          </w:tcPr>
          <w:p w:rsidR="002237EC" w:rsidRDefault="002237EC" w:rsidP="00D245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37EC" w:rsidRDefault="002237EC" w:rsidP="00D245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37EC" w:rsidRDefault="002237EC" w:rsidP="00D245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УТВЕРЖДЁН </w:t>
            </w:r>
          </w:p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 № ________</w:t>
            </w:r>
          </w:p>
        </w:tc>
      </w:tr>
    </w:tbl>
    <w:p w:rsidR="002237EC" w:rsidRDefault="002237EC" w:rsidP="002237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37EC" w:rsidRPr="00B0038D" w:rsidRDefault="002237EC" w:rsidP="0022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237EC" w:rsidRDefault="002237EC" w:rsidP="002237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 по реализации подпрограммы «Обеспечение жильём молодых семей» федеральной целевой программы «Жилище» на 2015 – 2020 годы </w:t>
      </w: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Смидовичского муниципального района </w:t>
      </w: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подпрограмма)</w:t>
      </w: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подпрограммы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документов, предоставляемых молодыми семьями с целью участия в подпрограмме.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проверки сведений, содержащихся в представленных документах.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решений о признании (либо отказе в признании) молодых семей участниками подпрограммы.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молодых семей о признании (либо отказе в признании) участниками подпрограммы.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списков молодых семей – участников подпрограммы, изъявивших желание получить социальную выплату в планируемом году.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решения органа исполнительной власти Еврейской автономной области о включении молодых семей в список до сведения участников подпрограммы.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молодых семей – претендентов на получение социальной выплаты в соответствующем году о необходимости предоставления документов для получения свидетельства, удостоверяющего право молодых семей на получение социальной выплаты (далее – свидетельство), и приём указанных документов, а также разъяснение порядка и условий получения и использования социальной выплаты.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свидетельств и выдача их молодым семьям в соответствии со списком, утверждённым органом исполнительной власти Еврейской автономной области.</w:t>
      </w:r>
    </w:p>
    <w:p w:rsidR="002237EC" w:rsidRPr="00547399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 и иных документов, предоставляемых молодыми семьями для замены выданного свидетельства.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учётных дел молодых семей – участников подпрограммы.</w:t>
      </w:r>
    </w:p>
    <w:p w:rsidR="002237EC" w:rsidRDefault="002237EC" w:rsidP="002237E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237EC" w:rsidRDefault="002237EC" w:rsidP="002237E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37EC" w:rsidRPr="006C1FAA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 хранение бланков свидетельств.</w:t>
      </w: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сопровождение реализации подпрограммы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сведений, содержащихся в документах, представленных молодыми семьями с целью участия в подпрограмме, в части, касающейся признания молодых семей имеющими достаточные доходы для получения кредита, либо имеющими иные денежные средства для оплаты расчётной (средней) стоимости жилья, превышающей размер предоставляемой социальной выплаты.</w:t>
      </w:r>
    </w:p>
    <w:p w:rsidR="002237EC" w:rsidRPr="006C1FAA" w:rsidRDefault="002237EC" w:rsidP="002237EC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FAA">
        <w:rPr>
          <w:rFonts w:ascii="Times New Roman" w:hAnsi="Times New Roman" w:cs="Times New Roman"/>
          <w:sz w:val="28"/>
          <w:szCs w:val="28"/>
        </w:rPr>
        <w:t>Подготовка проектов решений о признании либо об отказе в признании молодых семей имеющими достаточные доходы для получения кредита, либо имеющими иные денежные средства для оплаты расчётной (средней) стоимости жилья, превышающей размер предоставляемой социальной выплаты.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сведений, содержащихся в документах, представленных молодыми семьями в целях получения свидетельства, удостоверяющего право молодой семьи на получение социальной выплаты.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сведений, являющихся основанием для замены выданного свидетельства.</w:t>
      </w:r>
    </w:p>
    <w:p w:rsidR="002237EC" w:rsidRDefault="002237EC" w:rsidP="002237E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заявки на перечисление средств из местного бюджета на банковский счёт получателя социальной выплаты на соответствие данным о выданных свидетельствах.</w:t>
      </w: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37EC" w:rsidTr="00D24581">
        <w:tc>
          <w:tcPr>
            <w:tcW w:w="46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УТВЕРЖДЁН </w:t>
            </w:r>
          </w:p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37EC" w:rsidRDefault="002237EC" w:rsidP="00D24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 № ________</w:t>
            </w:r>
          </w:p>
        </w:tc>
      </w:tr>
    </w:tbl>
    <w:p w:rsidR="002237EC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 (далее – комиссия)</w:t>
      </w:r>
    </w:p>
    <w:p w:rsidR="002237EC" w:rsidRDefault="002237EC" w:rsidP="0022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В. В.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заместитель главы администрации муниципального района, председатель комиссии;</w:t>
            </w: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О. В.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начальник отдела архитектуры и градостроительства администрации муниципального района, заместитель председателя комиссии;</w:t>
            </w: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Т. Б.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начальник отдела по физической культуре и спорту, молодёжной и семейной политике администрации муниципального района, секретарь комиссии.</w:t>
            </w: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заместитель начальника отдела образования администрации муниципального района;</w:t>
            </w: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 В.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начальник юридического управления администрации муниципального района;</w:t>
            </w: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Егоренко М. Н.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начальник отдела культуры администрации муниципального района;</w:t>
            </w: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Кащенко М. С.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заместитель председателя комитета по управлению муниципальным имуществом администрации муниципального района;</w:t>
            </w: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C" w:rsidTr="00D24581">
        <w:tc>
          <w:tcPr>
            <w:tcW w:w="2972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6373" w:type="dxa"/>
          </w:tcPr>
          <w:p w:rsidR="002237EC" w:rsidRDefault="002237EC" w:rsidP="00D2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начальник финансового управления администрации муниципального района.</w:t>
            </w:r>
          </w:p>
        </w:tc>
      </w:tr>
    </w:tbl>
    <w:p w:rsidR="002237EC" w:rsidRPr="00591A43" w:rsidRDefault="002237EC" w:rsidP="002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819" w:rsidRDefault="001C2819">
      <w:bookmarkStart w:id="0" w:name="_GoBack"/>
      <w:bookmarkEnd w:id="0"/>
    </w:p>
    <w:sectPr w:rsidR="001C2819" w:rsidSect="005473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72BF8"/>
    <w:multiLevelType w:val="hybridMultilevel"/>
    <w:tmpl w:val="1110EA02"/>
    <w:lvl w:ilvl="0" w:tplc="DB2013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5C836788"/>
    <w:multiLevelType w:val="multilevel"/>
    <w:tmpl w:val="CE288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EC"/>
    <w:rsid w:val="001C2819"/>
    <w:rsid w:val="002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AAAD-8A90-4570-AC88-CC7CE075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EC"/>
    <w:pPr>
      <w:ind w:left="720"/>
      <w:contextualSpacing/>
    </w:pPr>
  </w:style>
  <w:style w:type="table" w:styleId="a4">
    <w:name w:val="Table Grid"/>
    <w:basedOn w:val="a1"/>
    <w:uiPriority w:val="39"/>
    <w:rsid w:val="0022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</cp:revision>
  <dcterms:created xsi:type="dcterms:W3CDTF">2020-08-03T02:37:00Z</dcterms:created>
  <dcterms:modified xsi:type="dcterms:W3CDTF">2020-08-03T02:38:00Z</dcterms:modified>
</cp:coreProperties>
</file>