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700911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bookmarkStart w:id="0" w:name="_GoBack"/>
      <w:bookmarkEnd w:id="0"/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D5F" w:rsidRDefault="005F3720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3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«Смидовичский муниципальный район» Еврейской автономной области </w:t>
      </w:r>
      <w:r w:rsidR="004C2298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E71D9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DE71D9">
        <w:rPr>
          <w:rFonts w:ascii="Times New Roman" w:hAnsi="Times New Roman" w:cs="Times New Roman"/>
          <w:sz w:val="28"/>
          <w:szCs w:val="28"/>
        </w:rPr>
        <w:t xml:space="preserve">», </w:t>
      </w:r>
      <w:r w:rsidR="00DE71D9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3906F5">
        <w:rPr>
          <w:rFonts w:ascii="Times New Roman" w:hAnsi="Times New Roman" w:cs="Times New Roman"/>
          <w:sz w:val="28"/>
          <w:szCs w:val="28"/>
        </w:rPr>
        <w:t>26</w:t>
      </w:r>
      <w:r w:rsidR="00DE71D9">
        <w:rPr>
          <w:rFonts w:ascii="Times New Roman" w:hAnsi="Times New Roman" w:cs="Times New Roman"/>
          <w:sz w:val="28"/>
          <w:szCs w:val="28"/>
        </w:rPr>
        <w:t>.0</w:t>
      </w:r>
      <w:r w:rsidR="003906F5">
        <w:rPr>
          <w:rFonts w:ascii="Times New Roman" w:hAnsi="Times New Roman" w:cs="Times New Roman"/>
          <w:sz w:val="28"/>
          <w:szCs w:val="28"/>
        </w:rPr>
        <w:t>7</w:t>
      </w:r>
      <w:r w:rsidR="00DE71D9">
        <w:rPr>
          <w:rFonts w:ascii="Times New Roman" w:hAnsi="Times New Roman" w:cs="Times New Roman"/>
          <w:sz w:val="28"/>
          <w:szCs w:val="28"/>
        </w:rPr>
        <w:t>.201</w:t>
      </w:r>
      <w:r w:rsidR="003906F5">
        <w:rPr>
          <w:rFonts w:ascii="Times New Roman" w:hAnsi="Times New Roman" w:cs="Times New Roman"/>
          <w:sz w:val="28"/>
          <w:szCs w:val="28"/>
        </w:rPr>
        <w:t>9</w:t>
      </w:r>
      <w:r w:rsidR="00DE71D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6F5">
        <w:rPr>
          <w:rFonts w:ascii="Times New Roman" w:hAnsi="Times New Roman" w:cs="Times New Roman"/>
          <w:sz w:val="28"/>
          <w:szCs w:val="28"/>
        </w:rPr>
        <w:t xml:space="preserve"> 422</w:t>
      </w:r>
    </w:p>
    <w:p w:rsidR="00E30A5A" w:rsidRDefault="00E30A5A" w:rsidP="005F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98" w:rsidRPr="005F3720" w:rsidRDefault="00905C2D" w:rsidP="005F0973">
      <w:pPr>
        <w:tabs>
          <w:tab w:val="decimal" w:pos="804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частей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7.1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 Градостроительного кодекса Российской Федерации,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 закона от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27.07.2011 № 210-ФЗ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услуг»</w:t>
      </w:r>
    </w:p>
    <w:p w:rsidR="005F3720" w:rsidRPr="005F3720" w:rsidRDefault="00EB586A" w:rsidP="005F0973">
      <w:pPr>
        <w:tabs>
          <w:tab w:val="decimal" w:pos="804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муниципального района от  02.08.2019 №428 «</w:t>
      </w:r>
      <w:r w:rsidR="00146D5F">
        <w:rPr>
          <w:rFonts w:ascii="Times New Roman" w:hAnsi="Times New Roman" w:cs="Times New Roman"/>
          <w:sz w:val="28"/>
          <w:szCs w:val="28"/>
        </w:rPr>
        <w:t>О</w:t>
      </w:r>
      <w:r w:rsidR="00146D5F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146D5F">
        <w:rPr>
          <w:rFonts w:ascii="Times New Roman" w:hAnsi="Times New Roman" w:cs="Times New Roman"/>
          <w:sz w:val="28"/>
          <w:szCs w:val="28"/>
        </w:rPr>
        <w:t>»</w:t>
      </w:r>
      <w:r w:rsidR="0014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</w:t>
      </w:r>
    </w:p>
    <w:p w:rsidR="00FC3CB5" w:rsidRDefault="005F3720" w:rsidP="005F0973">
      <w:pPr>
        <w:spacing w:after="0" w:line="0" w:lineRule="atLeast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2E66D3" w:rsidRDefault="00DE71D9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«Смидовичский муниципальный район» Еврейской автономной области </w:t>
      </w:r>
      <w:r w:rsidR="007943B5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943B5" w:rsidRPr="00DE71D9">
        <w:rPr>
          <w:rFonts w:ascii="Times New Roman" w:hAnsi="Times New Roman" w:cs="Times New Roman"/>
          <w:sz w:val="28"/>
          <w:szCs w:val="28"/>
        </w:rPr>
        <w:t>муниципальной услуги  «Подготовка и выдача разрешений на строительство</w:t>
      </w:r>
      <w:r w:rsidR="007943B5">
        <w:rPr>
          <w:rFonts w:ascii="Times New Roman" w:hAnsi="Times New Roman" w:cs="Times New Roman"/>
          <w:sz w:val="28"/>
          <w:szCs w:val="28"/>
        </w:rPr>
        <w:t xml:space="preserve">», </w:t>
      </w:r>
      <w:r w:rsidR="007943B5" w:rsidRPr="00173782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района от</w:t>
      </w:r>
      <w:r w:rsidR="007943B5">
        <w:rPr>
          <w:rFonts w:ascii="Times New Roman" w:hAnsi="Times New Roman" w:cs="Times New Roman"/>
          <w:sz w:val="28"/>
          <w:szCs w:val="28"/>
        </w:rPr>
        <w:t xml:space="preserve"> 26.07.2019 года № 422 </w:t>
      </w:r>
      <w:r w:rsidRPr="00DE71D9">
        <w:rPr>
          <w:rFonts w:ascii="Times New Roman" w:hAnsi="Times New Roman" w:cs="Times New Roman"/>
          <w:sz w:val="28"/>
          <w:szCs w:val="28"/>
        </w:rPr>
        <w:t xml:space="preserve">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C2D" w:rsidRDefault="00905C2D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административного регламента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CB5" w:rsidRDefault="00905C2D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2.4 «Срок предоставления муниципальной услуги» слова «7 рабочих дней» заменить словами «5 рабочих дней».</w:t>
      </w:r>
    </w:p>
    <w:p w:rsidR="007943B5" w:rsidRDefault="000F2D43" w:rsidP="005F097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2.6.1. </w:t>
      </w:r>
      <w:r w:rsidR="007D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7A12" w:rsidRDefault="00057A12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D43" w:rsidRDefault="007943B5" w:rsidP="007943B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F2D43">
        <w:rPr>
          <w:rFonts w:ascii="Times New Roman" w:hAnsi="Times New Roman" w:cs="Times New Roman"/>
          <w:sz w:val="28"/>
          <w:szCs w:val="28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D43">
        <w:rPr>
          <w:rFonts w:ascii="Times New Roman" w:hAnsi="Times New Roman" w:cs="Times New Roman"/>
          <w:sz w:val="28"/>
          <w:szCs w:val="28"/>
        </w:rPr>
        <w:t>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</w:t>
      </w:r>
      <w:r w:rsidR="00B572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225" w:rsidRPr="006C4070" w:rsidRDefault="00905C2D" w:rsidP="00B57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43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F2D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2.7.1.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2.7.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Исчерпывающий п</w:t>
      </w:r>
      <w:r w:rsidR="00BF067E">
        <w:rPr>
          <w:rFonts w:ascii="Times New Roman" w:hAnsi="Times New Roman" w:cs="Times New Roman"/>
          <w:color w:val="000000"/>
          <w:sz w:val="28"/>
          <w:szCs w:val="28"/>
        </w:rPr>
        <w:t xml:space="preserve">еречень документов, необходимых </w:t>
      </w:r>
      <w:r w:rsidR="00BF067E" w:rsidRPr="00BF067E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  <w:r w:rsidR="00BF06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B5722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proofErr w:type="gramEnd"/>
      <w:r w:rsidR="00B5722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E66D3" w:rsidRDefault="007D26BB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«Документы (их копии или сведения, содержащиеся в них), указанные в </w:t>
      </w:r>
      <w:r w:rsidR="009E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1-5, 7, 9 и 10 подпункта 2.6.1 пункта 2.6 настоящего раздела административного регламента, запрашиваются отделом архитектуры и градостроительства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самостоятельно.».</w:t>
      </w:r>
      <w:proofErr w:type="gramEnd"/>
    </w:p>
    <w:p w:rsidR="00571E0A" w:rsidRPr="002E66D3" w:rsidRDefault="00571E0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шестом 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12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 пункта 3.1.3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1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1E0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 административного регламента слова  «7 рабочих дней» заменить  словами «5 рабочих дней»</w:t>
      </w:r>
      <w:r w:rsidR="002E66D3">
        <w:rPr>
          <w:rFonts w:ascii="Times New Roman" w:hAnsi="Times New Roman" w:cs="Times New Roman"/>
          <w:sz w:val="28"/>
          <w:szCs w:val="28"/>
        </w:rPr>
        <w:t>.</w:t>
      </w:r>
    </w:p>
    <w:p w:rsidR="002E66D3" w:rsidRDefault="00EB586A" w:rsidP="002E66D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2E66D3" w:rsidRDefault="00EB586A" w:rsidP="002E66D3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E71D9" w:rsidP="005F0973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7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5F097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79"/>
        <w:gridCol w:w="2694"/>
      </w:tblGrid>
      <w:tr w:rsidR="00EB586A" w:rsidRPr="005F3720" w:rsidTr="005F0973">
        <w:tc>
          <w:tcPr>
            <w:tcW w:w="7479" w:type="dxa"/>
          </w:tcPr>
          <w:p w:rsidR="00EB586A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F0973" w:rsidRPr="005F3720" w:rsidRDefault="005F0973" w:rsidP="00DE7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694" w:type="dxa"/>
          </w:tcPr>
          <w:p w:rsidR="005F0973" w:rsidRDefault="00DE71D9" w:rsidP="00DE71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EB586A" w:rsidRPr="005F3720" w:rsidRDefault="005F0973" w:rsidP="005F0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A12" w:rsidRDefault="00057A12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D98" w:rsidRDefault="009E1D98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5F0973" w:rsidRPr="005F3720" w:rsidTr="000E5AB0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Готовил: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057A12" w:rsidRDefault="00057A12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1408D1" w:rsidRPr="00227EC6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Первый з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аместитель главы администрации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5F0973" w:rsidRDefault="005F0973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1408D1" w:rsidRPr="00227EC6" w:rsidRDefault="001408D1" w:rsidP="000E5AB0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5F0973" w:rsidRPr="00227EC6" w:rsidTr="000E5AB0">
              <w:tc>
                <w:tcPr>
                  <w:tcW w:w="7338" w:type="dxa"/>
                </w:tcPr>
                <w:p w:rsidR="00456750" w:rsidRDefault="00456750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gramStart"/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организационно-контрольного</w:t>
                  </w:r>
                  <w:proofErr w:type="gramEnd"/>
                </w:p>
                <w:p w:rsidR="005F0973" w:rsidRPr="00227EC6" w:rsidRDefault="005F0973" w:rsidP="000E5AB0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456750" w:rsidRDefault="00456750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5F0973" w:rsidRPr="00227EC6" w:rsidRDefault="005F0973" w:rsidP="000E5AB0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</w:tbl>
          <w:p w:rsidR="005F0973" w:rsidRPr="00227EC6" w:rsidRDefault="005F0973" w:rsidP="000E5AB0">
            <w:pPr>
              <w:jc w:val="both"/>
              <w:rPr>
                <w:sz w:val="28"/>
                <w:szCs w:val="28"/>
              </w:rPr>
            </w:pPr>
          </w:p>
          <w:p w:rsidR="005F0973" w:rsidRPr="005F3720" w:rsidRDefault="005F0973" w:rsidP="000E5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F0973" w:rsidRPr="005F3720" w:rsidRDefault="005F0973" w:rsidP="000E5AB0">
            <w:pPr>
              <w:jc w:val="right"/>
              <w:rPr>
                <w:sz w:val="28"/>
                <w:szCs w:val="28"/>
              </w:rPr>
            </w:pPr>
          </w:p>
        </w:tc>
      </w:tr>
    </w:tbl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73" w:rsidRDefault="005F0973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48D" w:rsidRPr="00FC3CB5" w:rsidRDefault="0028148D" w:rsidP="005F09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DE7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8" w:rsidRDefault="00CA36A8">
      <w:pPr>
        <w:spacing w:after="0" w:line="240" w:lineRule="auto"/>
      </w:pPr>
      <w:r>
        <w:separator/>
      </w:r>
    </w:p>
  </w:endnote>
  <w:endnote w:type="continuationSeparator" w:id="0">
    <w:p w:rsidR="00CA36A8" w:rsidRDefault="00CA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4" w:rsidRDefault="00600E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4" w:rsidRDefault="00600E4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4" w:rsidRDefault="00600E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8" w:rsidRDefault="00CA36A8">
      <w:pPr>
        <w:spacing w:after="0" w:line="240" w:lineRule="auto"/>
      </w:pPr>
      <w:r>
        <w:separator/>
      </w:r>
    </w:p>
  </w:footnote>
  <w:footnote w:type="continuationSeparator" w:id="0">
    <w:p w:rsidR="00CA36A8" w:rsidRDefault="00CA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4" w:rsidRDefault="00600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44" w:rsidRDefault="00600E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F9" w:rsidRDefault="007710F9" w:rsidP="007710F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12351"/>
    <w:rsid w:val="00057A12"/>
    <w:rsid w:val="0006402E"/>
    <w:rsid w:val="000673A2"/>
    <w:rsid w:val="00090438"/>
    <w:rsid w:val="000B09DB"/>
    <w:rsid w:val="000B3DFF"/>
    <w:rsid w:val="000C5952"/>
    <w:rsid w:val="000F1868"/>
    <w:rsid w:val="000F2D43"/>
    <w:rsid w:val="001079F2"/>
    <w:rsid w:val="001408D1"/>
    <w:rsid w:val="00146D5F"/>
    <w:rsid w:val="0018404D"/>
    <w:rsid w:val="001C13B6"/>
    <w:rsid w:val="001C2E2C"/>
    <w:rsid w:val="001D0B42"/>
    <w:rsid w:val="001F61DC"/>
    <w:rsid w:val="00234FBA"/>
    <w:rsid w:val="00264D34"/>
    <w:rsid w:val="0028148D"/>
    <w:rsid w:val="002C7CBD"/>
    <w:rsid w:val="002E1D20"/>
    <w:rsid w:val="002E3D74"/>
    <w:rsid w:val="002E66D3"/>
    <w:rsid w:val="0032390A"/>
    <w:rsid w:val="00342F83"/>
    <w:rsid w:val="0038072B"/>
    <w:rsid w:val="003906F5"/>
    <w:rsid w:val="003A1AB8"/>
    <w:rsid w:val="003C437F"/>
    <w:rsid w:val="003C53F2"/>
    <w:rsid w:val="003C6901"/>
    <w:rsid w:val="003E66D3"/>
    <w:rsid w:val="00417004"/>
    <w:rsid w:val="00456750"/>
    <w:rsid w:val="004926C2"/>
    <w:rsid w:val="004A2D49"/>
    <w:rsid w:val="004C1034"/>
    <w:rsid w:val="004C2298"/>
    <w:rsid w:val="004C2A25"/>
    <w:rsid w:val="004F170F"/>
    <w:rsid w:val="00525329"/>
    <w:rsid w:val="00540EC9"/>
    <w:rsid w:val="00571673"/>
    <w:rsid w:val="00571E0A"/>
    <w:rsid w:val="00582113"/>
    <w:rsid w:val="005A4430"/>
    <w:rsid w:val="005C070E"/>
    <w:rsid w:val="005C45C7"/>
    <w:rsid w:val="005D1DFD"/>
    <w:rsid w:val="005F0973"/>
    <w:rsid w:val="005F3720"/>
    <w:rsid w:val="00600E44"/>
    <w:rsid w:val="006250E9"/>
    <w:rsid w:val="00625341"/>
    <w:rsid w:val="0063374D"/>
    <w:rsid w:val="006513CE"/>
    <w:rsid w:val="00675B53"/>
    <w:rsid w:val="006F3471"/>
    <w:rsid w:val="00700911"/>
    <w:rsid w:val="00747C62"/>
    <w:rsid w:val="00755853"/>
    <w:rsid w:val="007710F9"/>
    <w:rsid w:val="0079276E"/>
    <w:rsid w:val="007943B5"/>
    <w:rsid w:val="00795833"/>
    <w:rsid w:val="007B0ACD"/>
    <w:rsid w:val="007C2EAA"/>
    <w:rsid w:val="007D26BB"/>
    <w:rsid w:val="007D5672"/>
    <w:rsid w:val="007F6317"/>
    <w:rsid w:val="008A2305"/>
    <w:rsid w:val="008B698F"/>
    <w:rsid w:val="00905C2D"/>
    <w:rsid w:val="00963900"/>
    <w:rsid w:val="009816CC"/>
    <w:rsid w:val="0099118E"/>
    <w:rsid w:val="00991442"/>
    <w:rsid w:val="009E0D10"/>
    <w:rsid w:val="009E1D98"/>
    <w:rsid w:val="00A5576A"/>
    <w:rsid w:val="00A56ED2"/>
    <w:rsid w:val="00A6761E"/>
    <w:rsid w:val="00A77A0A"/>
    <w:rsid w:val="00A92126"/>
    <w:rsid w:val="00AF0032"/>
    <w:rsid w:val="00B050D1"/>
    <w:rsid w:val="00B34D9F"/>
    <w:rsid w:val="00B42D73"/>
    <w:rsid w:val="00B57225"/>
    <w:rsid w:val="00BF067E"/>
    <w:rsid w:val="00C87454"/>
    <w:rsid w:val="00CA36A8"/>
    <w:rsid w:val="00CA50F9"/>
    <w:rsid w:val="00CA67B1"/>
    <w:rsid w:val="00CD6C14"/>
    <w:rsid w:val="00D152AF"/>
    <w:rsid w:val="00D31CB6"/>
    <w:rsid w:val="00DE11BE"/>
    <w:rsid w:val="00DE71D9"/>
    <w:rsid w:val="00E30A5A"/>
    <w:rsid w:val="00E4572D"/>
    <w:rsid w:val="00E9065F"/>
    <w:rsid w:val="00EB586A"/>
    <w:rsid w:val="00EC494D"/>
    <w:rsid w:val="00ED4FB3"/>
    <w:rsid w:val="00EE15BA"/>
    <w:rsid w:val="00F20665"/>
    <w:rsid w:val="00F24073"/>
    <w:rsid w:val="00F246E0"/>
    <w:rsid w:val="00F62B55"/>
    <w:rsid w:val="00F74C85"/>
    <w:rsid w:val="00FA23F8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character" w:styleId="ab">
    <w:name w:val="Hyperlink"/>
    <w:rsid w:val="00BF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16</cp:revision>
  <cp:lastPrinted>2020-03-20T00:00:00Z</cp:lastPrinted>
  <dcterms:created xsi:type="dcterms:W3CDTF">2020-03-19T01:24:00Z</dcterms:created>
  <dcterms:modified xsi:type="dcterms:W3CDTF">2020-03-26T02:49:00Z</dcterms:modified>
</cp:coreProperties>
</file>