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инвестиционных объектов и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необходимой транспортной, энергетической, социальной, инженерной, коммунальной и</w:t>
      </w:r>
    </w:p>
    <w:p w:rsidR="00E43FB6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инфраструктуры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«Смидовичский муниципальный район»</w:t>
      </w:r>
    </w:p>
    <w:p w:rsidR="00E43FB6" w:rsidRPr="007F3A55" w:rsidRDefault="00E43FB6" w:rsidP="00067E5E">
      <w:pPr>
        <w:widowControl w:val="0"/>
        <w:spacing w:after="0" w:line="298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3A55">
        <w:rPr>
          <w:rFonts w:ascii="Times New Roman" w:hAnsi="Times New Roman" w:cs="Times New Roman"/>
          <w:b/>
          <w:sz w:val="28"/>
          <w:szCs w:val="28"/>
          <w:lang w:eastAsia="en-US"/>
        </w:rPr>
        <w:t>на 2021 год</w:t>
      </w:r>
    </w:p>
    <w:tbl>
      <w:tblPr>
        <w:tblW w:w="16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3356"/>
        <w:gridCol w:w="1984"/>
        <w:gridCol w:w="1981"/>
        <w:gridCol w:w="2141"/>
        <w:gridCol w:w="797"/>
        <w:gridCol w:w="772"/>
        <w:gridCol w:w="772"/>
        <w:gridCol w:w="755"/>
        <w:gridCol w:w="1865"/>
        <w:gridCol w:w="1448"/>
      </w:tblGrid>
      <w:tr w:rsidR="00E43FB6" w:rsidRPr="002D20E4" w:rsidTr="008F568C">
        <w:tc>
          <w:tcPr>
            <w:tcW w:w="544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356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Наименование и описание объекта (с указанием требуемых мощностей потребления энергетических ресурсов по инвестиционным проектам)</w:t>
            </w:r>
          </w:p>
        </w:tc>
        <w:tc>
          <w:tcPr>
            <w:tcW w:w="1984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Заказчики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981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Месторас-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41" w:type="dxa"/>
            <w:vMerge w:val="restart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Источники финансирования/ общий объем финансирования</w:t>
            </w:r>
          </w:p>
        </w:tc>
        <w:tc>
          <w:tcPr>
            <w:tcW w:w="3096" w:type="dxa"/>
            <w:gridSpan w:val="4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Style w:val="291"/>
                <w:rFonts w:ascii="Times New Roman" w:hAnsi="Times New Roman" w:cs="Times New Roman"/>
                <w:sz w:val="24"/>
                <w:szCs w:val="24"/>
              </w:rPr>
              <w:t>Объем финансирования по годам, млн рублей</w:t>
            </w:r>
          </w:p>
        </w:tc>
        <w:tc>
          <w:tcPr>
            <w:tcW w:w="1865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Фактическое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состояние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(проектиро</w:t>
            </w: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softHyphen/>
              <w:t>-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вание,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строительство,</w:t>
            </w:r>
          </w:p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color w:val="000000"/>
                <w:szCs w:val="24"/>
              </w:rPr>
              <w:t>эксплуатация)</w:t>
            </w:r>
          </w:p>
        </w:tc>
        <w:tc>
          <w:tcPr>
            <w:tcW w:w="1448" w:type="dxa"/>
            <w:vMerge w:val="restart"/>
          </w:tcPr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натор</w:t>
            </w:r>
          </w:p>
          <w:p w:rsidR="00E43FB6" w:rsidRPr="00E72F90" w:rsidRDefault="00E43FB6" w:rsidP="00E72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(структурное подразделение)</w:t>
            </w:r>
          </w:p>
        </w:tc>
      </w:tr>
      <w:tr w:rsidR="00E43FB6" w:rsidRPr="002D20E4" w:rsidTr="008F568C">
        <w:tc>
          <w:tcPr>
            <w:tcW w:w="54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7" w:type="dxa"/>
            <w:gridSpan w:val="2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65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B6" w:rsidRPr="002D20E4" w:rsidTr="008F568C">
        <w:tc>
          <w:tcPr>
            <w:tcW w:w="54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</w:tcPr>
          <w:p w:rsidR="00E43FB6" w:rsidRPr="00E72F90" w:rsidRDefault="00E43FB6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65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B6" w:rsidRPr="002D20E4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модульной котельной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Смидович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EB7D84">
        <w:trPr>
          <w:trHeight w:val="1026"/>
        </w:trPr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Прокладка трубопровода теплоснабжения протяженностью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E72F9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0,1 км</w:t>
              </w:r>
            </w:smartTag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Приамурский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0,81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водозаборного сооружения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Волочаевка 2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водозабора и станции обезжелезивания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Камышовка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водозабора и станции обезжелезивания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Приамурский 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бюджет, 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Проектная документация  разработана, строительство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ЖКХ  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Николаевка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образова-ния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детского сада 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Приамурский 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56,03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образова-ния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Социально-культурного центра 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Волочаевского городского поселения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</w:t>
            </w: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троительство</w:t>
            </w:r>
          </w:p>
        </w:tc>
        <w:tc>
          <w:tcPr>
            <w:tcW w:w="1448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Админис-трация Волочаевс-кого городского поселения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теплоснабжения от ул. Советской, 35 до ул. Советской, 25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Волочаевского городского поселения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 Волочаев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теплоснабжения от ул. Советской, 35 до ул. Вокзальной, 57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Волочаевского городского поселения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ЕАО, 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пос.Волочаевка-2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муници-пальных образо-ваний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страция Волочаев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№ 14 п. Смидович</w:t>
            </w: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городского поселения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пос.Смидович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 Смидович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№</w:t>
            </w: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 xml:space="preserve"> 4 в п. Смидович</w:t>
            </w:r>
          </w:p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городского поселения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пос.Смидович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трация Смидович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городского поселения</w:t>
            </w:r>
          </w:p>
        </w:tc>
      </w:tr>
      <w:tr w:rsidR="00E43FB6" w:rsidRPr="00AC091F" w:rsidTr="008F568C">
        <w:tc>
          <w:tcPr>
            <w:tcW w:w="544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6" w:type="dxa"/>
          </w:tcPr>
          <w:p w:rsidR="00E43FB6" w:rsidRPr="00E72F90" w:rsidRDefault="00E43FB6" w:rsidP="00E7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"Детский сад" в с. Камышовка</w:t>
            </w:r>
          </w:p>
          <w:p w:rsidR="00E43FB6" w:rsidRPr="00E72F90" w:rsidRDefault="00E43FB6" w:rsidP="00E7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Смидовичского муниципального района</w:t>
            </w:r>
          </w:p>
        </w:tc>
        <w:tc>
          <w:tcPr>
            <w:tcW w:w="1981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ЕАО, с.Камышовка</w:t>
            </w:r>
          </w:p>
        </w:tc>
        <w:tc>
          <w:tcPr>
            <w:tcW w:w="2141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муници-пальных образо-ваний</w:t>
            </w:r>
          </w:p>
        </w:tc>
        <w:tc>
          <w:tcPr>
            <w:tcW w:w="797" w:type="dxa"/>
          </w:tcPr>
          <w:p w:rsidR="00E43FB6" w:rsidRPr="00E72F90" w:rsidRDefault="00E43FB6" w:rsidP="00E72F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772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</w:tcPr>
          <w:p w:rsidR="00E43FB6" w:rsidRPr="00E72F90" w:rsidRDefault="00E43FB6" w:rsidP="00E7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E43FB6" w:rsidRPr="00E72F90" w:rsidRDefault="00E43FB6" w:rsidP="00E72F9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Cs w:val="24"/>
                <w:lang w:eastAsia="en-US"/>
              </w:rPr>
              <w:t>Проектирование</w:t>
            </w:r>
          </w:p>
        </w:tc>
        <w:tc>
          <w:tcPr>
            <w:tcW w:w="1448" w:type="dxa"/>
          </w:tcPr>
          <w:p w:rsidR="00E43FB6" w:rsidRPr="00E72F90" w:rsidRDefault="00E43FB6" w:rsidP="001F6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рация Смидович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7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</w:t>
            </w:r>
          </w:p>
        </w:tc>
      </w:tr>
    </w:tbl>
    <w:p w:rsidR="00E43FB6" w:rsidRPr="00AC091F" w:rsidRDefault="00E43FB6">
      <w:pPr>
        <w:rPr>
          <w:rFonts w:cs="Times New Roman"/>
          <w:sz w:val="20"/>
          <w:szCs w:val="20"/>
        </w:rPr>
      </w:pPr>
    </w:p>
    <w:sectPr w:rsidR="00E43FB6" w:rsidRPr="00AC091F" w:rsidSect="00067E5E">
      <w:headerReference w:type="default" r:id="rId6"/>
      <w:pgSz w:w="16838" w:h="11906" w:orient="landscape"/>
      <w:pgMar w:top="851" w:right="851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B6" w:rsidRDefault="00E43FB6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43FB6" w:rsidRDefault="00E43FB6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B6" w:rsidRDefault="00E43FB6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43FB6" w:rsidRDefault="00E43FB6" w:rsidP="00F272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B6" w:rsidRDefault="00E43FB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43FB6" w:rsidRDefault="00E43F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193"/>
    <w:rsid w:val="00037BCC"/>
    <w:rsid w:val="000544CA"/>
    <w:rsid w:val="00067E5E"/>
    <w:rsid w:val="00094A15"/>
    <w:rsid w:val="000A0A0E"/>
    <w:rsid w:val="000A4CA4"/>
    <w:rsid w:val="000B2672"/>
    <w:rsid w:val="000E2E6F"/>
    <w:rsid w:val="00134E72"/>
    <w:rsid w:val="00151D5E"/>
    <w:rsid w:val="00152051"/>
    <w:rsid w:val="001576E3"/>
    <w:rsid w:val="001D2C8D"/>
    <w:rsid w:val="001F62A7"/>
    <w:rsid w:val="001F6685"/>
    <w:rsid w:val="00205C9A"/>
    <w:rsid w:val="0023104E"/>
    <w:rsid w:val="002556A4"/>
    <w:rsid w:val="00271067"/>
    <w:rsid w:val="00271071"/>
    <w:rsid w:val="0027279D"/>
    <w:rsid w:val="00285992"/>
    <w:rsid w:val="002A3532"/>
    <w:rsid w:val="002D20E4"/>
    <w:rsid w:val="002E410D"/>
    <w:rsid w:val="00314244"/>
    <w:rsid w:val="00317FB6"/>
    <w:rsid w:val="00326ABE"/>
    <w:rsid w:val="003737C9"/>
    <w:rsid w:val="003C0DF7"/>
    <w:rsid w:val="003D34CA"/>
    <w:rsid w:val="003F7E93"/>
    <w:rsid w:val="0047365C"/>
    <w:rsid w:val="004948AB"/>
    <w:rsid w:val="004A1C19"/>
    <w:rsid w:val="0054163F"/>
    <w:rsid w:val="00557B53"/>
    <w:rsid w:val="00591272"/>
    <w:rsid w:val="005B414B"/>
    <w:rsid w:val="005D38BD"/>
    <w:rsid w:val="005F27E2"/>
    <w:rsid w:val="006113AB"/>
    <w:rsid w:val="00615986"/>
    <w:rsid w:val="0062511B"/>
    <w:rsid w:val="00631C07"/>
    <w:rsid w:val="00651E96"/>
    <w:rsid w:val="00672264"/>
    <w:rsid w:val="006850DA"/>
    <w:rsid w:val="006E7FFD"/>
    <w:rsid w:val="00725D6B"/>
    <w:rsid w:val="00737C63"/>
    <w:rsid w:val="00776943"/>
    <w:rsid w:val="007924C2"/>
    <w:rsid w:val="007D0368"/>
    <w:rsid w:val="007D4111"/>
    <w:rsid w:val="007F3A55"/>
    <w:rsid w:val="008248FB"/>
    <w:rsid w:val="00834C68"/>
    <w:rsid w:val="00836277"/>
    <w:rsid w:val="00857F16"/>
    <w:rsid w:val="008F568C"/>
    <w:rsid w:val="009442EE"/>
    <w:rsid w:val="00966BDC"/>
    <w:rsid w:val="00975CC1"/>
    <w:rsid w:val="009D04B3"/>
    <w:rsid w:val="009E2667"/>
    <w:rsid w:val="009F2A87"/>
    <w:rsid w:val="00A223A9"/>
    <w:rsid w:val="00A56125"/>
    <w:rsid w:val="00A56AF5"/>
    <w:rsid w:val="00AC091F"/>
    <w:rsid w:val="00AC262A"/>
    <w:rsid w:val="00B41F98"/>
    <w:rsid w:val="00B64B1A"/>
    <w:rsid w:val="00B74F5E"/>
    <w:rsid w:val="00BB4658"/>
    <w:rsid w:val="00BC75A9"/>
    <w:rsid w:val="00BC7859"/>
    <w:rsid w:val="00BF266C"/>
    <w:rsid w:val="00C168A4"/>
    <w:rsid w:val="00C363EA"/>
    <w:rsid w:val="00C670DD"/>
    <w:rsid w:val="00C875A7"/>
    <w:rsid w:val="00CD492F"/>
    <w:rsid w:val="00CD7193"/>
    <w:rsid w:val="00CE5E33"/>
    <w:rsid w:val="00D01644"/>
    <w:rsid w:val="00D036DF"/>
    <w:rsid w:val="00D1187D"/>
    <w:rsid w:val="00D1504B"/>
    <w:rsid w:val="00D502C8"/>
    <w:rsid w:val="00D67C16"/>
    <w:rsid w:val="00D91A9D"/>
    <w:rsid w:val="00D97468"/>
    <w:rsid w:val="00DA39B8"/>
    <w:rsid w:val="00DC58F9"/>
    <w:rsid w:val="00E0456A"/>
    <w:rsid w:val="00E409F5"/>
    <w:rsid w:val="00E43FB6"/>
    <w:rsid w:val="00E47522"/>
    <w:rsid w:val="00E60E71"/>
    <w:rsid w:val="00E72F90"/>
    <w:rsid w:val="00E941A6"/>
    <w:rsid w:val="00EB7D84"/>
    <w:rsid w:val="00ED1B3D"/>
    <w:rsid w:val="00F13610"/>
    <w:rsid w:val="00F27214"/>
    <w:rsid w:val="00F551FE"/>
    <w:rsid w:val="00F55E4E"/>
    <w:rsid w:val="00F57699"/>
    <w:rsid w:val="00F64819"/>
    <w:rsid w:val="00F77A13"/>
    <w:rsid w:val="00F84635"/>
    <w:rsid w:val="00F91D5E"/>
    <w:rsid w:val="00FE476B"/>
    <w:rsid w:val="00FE6240"/>
    <w:rsid w:val="00FE6340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E7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721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72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2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F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A56AF5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56AF5"/>
    <w:pPr>
      <w:widowControl w:val="0"/>
      <w:shd w:val="clear" w:color="auto" w:fill="FFFFFF"/>
      <w:spacing w:after="0" w:line="240" w:lineRule="atLeast"/>
    </w:pPr>
    <w:rPr>
      <w:rFonts w:eastAsia="Calibri" w:cs="Times New Roman"/>
      <w:sz w:val="28"/>
      <w:szCs w:val="28"/>
    </w:rPr>
  </w:style>
  <w:style w:type="character" w:customStyle="1" w:styleId="29">
    <w:name w:val="Основной текст (2) + 9"/>
    <w:aliases w:val="5 pt"/>
    <w:uiPriority w:val="99"/>
    <w:rsid w:val="00A56AF5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David">
    <w:name w:val="Основной текст (2) + David"/>
    <w:aliases w:val="11 pt,Курсив"/>
    <w:uiPriority w:val="99"/>
    <w:rsid w:val="00A56AF5"/>
    <w:rPr>
      <w:rFonts w:ascii="Davi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A56AF5"/>
    <w:rPr>
      <w:rFonts w:eastAsia="Times New Roman" w:cs="Calibri"/>
    </w:rPr>
  </w:style>
  <w:style w:type="character" w:customStyle="1" w:styleId="291">
    <w:name w:val="Основной текст (2) + 91"/>
    <w:aliases w:val="5 pt1,Полужирный"/>
    <w:basedOn w:val="DefaultParagraphFont"/>
    <w:uiPriority w:val="99"/>
    <w:rsid w:val="00067E5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3</Pages>
  <Words>566</Words>
  <Characters>3229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Отдел потребительского рынка</cp:lastModifiedBy>
  <cp:revision>20</cp:revision>
  <cp:lastPrinted>2020-01-15T07:33:00Z</cp:lastPrinted>
  <dcterms:created xsi:type="dcterms:W3CDTF">2020-01-13T04:37:00Z</dcterms:created>
  <dcterms:modified xsi:type="dcterms:W3CDTF">2021-04-16T04:11:00Z</dcterms:modified>
</cp:coreProperties>
</file>