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5E" w:rsidRPr="00F3587D" w:rsidRDefault="00C1305E" w:rsidP="00C1305E">
      <w:pPr>
        <w:rPr>
          <w:rFonts w:ascii="Times New Roman" w:hAnsi="Times New Roman" w:cs="Times New Roman"/>
          <w:b/>
          <w:sz w:val="20"/>
          <w:szCs w:val="20"/>
        </w:rPr>
      </w:pPr>
      <w:r w:rsidRPr="00F3587D">
        <w:rPr>
          <w:rFonts w:ascii="Times New Roman" w:hAnsi="Times New Roman" w:cs="Times New Roman"/>
          <w:b/>
          <w:sz w:val="20"/>
          <w:szCs w:val="20"/>
        </w:rPr>
        <w:t>МУНИЦИПАЛЬНОЕ ОБРАЗОВАНИЕ «СМИДОВИЧСКИЙ МУНИЦИПАЛЬНЫЙ РАЙОН»</w:t>
      </w:r>
    </w:p>
    <w:p w:rsidR="00C1305E" w:rsidRPr="00F3587D" w:rsidRDefault="00C1305E" w:rsidP="00C1305E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3587D">
        <w:rPr>
          <w:rFonts w:ascii="Times New Roman" w:hAnsi="Times New Roman" w:cs="Times New Roman"/>
          <w:b/>
          <w:sz w:val="20"/>
          <w:szCs w:val="20"/>
        </w:rPr>
        <w:t>ЕВРЕЙСКОЙ АВТОНОМНОЙ ОБЛАСТИ</w:t>
      </w:r>
    </w:p>
    <w:p w:rsidR="00C1305E" w:rsidRPr="00F3587D" w:rsidRDefault="00C1305E" w:rsidP="00C130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</w:rPr>
      </w:pPr>
    </w:p>
    <w:p w:rsidR="00C1305E" w:rsidRPr="00F3587D" w:rsidRDefault="00C1305E" w:rsidP="00C130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1305E" w:rsidRPr="00F3587D" w:rsidRDefault="00C1305E" w:rsidP="00C130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87D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1305E" w:rsidRPr="00F3587D" w:rsidRDefault="00C1305E" w:rsidP="00C1305E">
      <w:pPr>
        <w:pStyle w:val="1"/>
        <w:ind w:firstLine="709"/>
        <w:jc w:val="center"/>
        <w:rPr>
          <w:rFonts w:ascii="Times New Roman" w:hAnsi="Times New Roman"/>
          <w:b/>
        </w:rPr>
      </w:pPr>
      <w:r w:rsidRPr="00F3587D">
        <w:rPr>
          <w:rFonts w:ascii="Times New Roman" w:hAnsi="Times New Roman"/>
          <w:b/>
        </w:rPr>
        <w:t>МУНИЦИПАЛЬНОЕ КАЗЁННОЕ УЧРЕЖДЕНИЕ</w:t>
      </w:r>
    </w:p>
    <w:p w:rsidR="00C1305E" w:rsidRPr="00F3587D" w:rsidRDefault="00C1305E" w:rsidP="00C1305E">
      <w:pPr>
        <w:pStyle w:val="1"/>
        <w:ind w:firstLine="709"/>
        <w:jc w:val="center"/>
        <w:rPr>
          <w:rFonts w:ascii="Times New Roman" w:hAnsi="Times New Roman"/>
          <w:b/>
        </w:rPr>
      </w:pPr>
      <w:r w:rsidRPr="00F3587D">
        <w:rPr>
          <w:rFonts w:ascii="Times New Roman" w:hAnsi="Times New Roman"/>
          <w:b/>
        </w:rPr>
        <w:t xml:space="preserve"> «ЦЕНТРАЛИЗОВАННОЕ ХОЗЯЙСТВЕННОЕ УПРАВЛЕНИЕ»</w:t>
      </w:r>
    </w:p>
    <w:p w:rsidR="00C1305E" w:rsidRPr="00F3587D" w:rsidRDefault="00C1305E" w:rsidP="00C130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1305E" w:rsidRPr="00F3587D" w:rsidRDefault="00C1305E" w:rsidP="00C130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20.03.2018г.</w:t>
      </w:r>
      <w:r w:rsidRPr="00F358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42</w:t>
      </w:r>
    </w:p>
    <w:p w:rsidR="00C1305E" w:rsidRPr="00F3587D" w:rsidRDefault="00C1305E" w:rsidP="00C130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587D">
        <w:rPr>
          <w:rFonts w:ascii="Times New Roman" w:hAnsi="Times New Roman" w:cs="Times New Roman"/>
          <w:bCs/>
          <w:sz w:val="28"/>
          <w:szCs w:val="28"/>
        </w:rPr>
        <w:t>пос.Смидович</w:t>
      </w:r>
    </w:p>
    <w:p w:rsidR="00C1305E" w:rsidRPr="00F3587D" w:rsidRDefault="00C1305E" w:rsidP="00C130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целях обеспечения реализации положений Федерального Закона от 25.12.2008 №273-ФЗ «О противодействии коррупции»  и с целью организации работы по противодействию коррупции в муниципальном  казенном учреждении «Централизованном хозяйственном управлении» муниципального образования «Смидовичский муниципальный район» ЕАО  («далее – МКУ «ЦХУ» Учреждение)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Антикоррупционную политику МКУ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3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ЦХУ» (приложение 1).</w:t>
      </w:r>
    </w:p>
    <w:p w:rsidR="00C1305E" w:rsidRPr="00F3587D" w:rsidRDefault="00C1305E" w:rsidP="00C13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над исполнением данного приказа оставляю за собой.</w:t>
      </w:r>
    </w:p>
    <w:p w:rsidR="00C1305E" w:rsidRPr="00F3587D" w:rsidRDefault="00C1305E" w:rsidP="00C13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Приказ вступает в силу со дня его подписания.</w:t>
      </w:r>
    </w:p>
    <w:p w:rsidR="00C1305E" w:rsidRPr="00F3587D" w:rsidRDefault="00C1305E" w:rsidP="00C1305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05E" w:rsidRPr="00F3587D" w:rsidRDefault="00C1305E" w:rsidP="00C130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05E" w:rsidRDefault="00C1305E" w:rsidP="00C1305E">
      <w:r w:rsidRPr="00F3587D">
        <w:rPr>
          <w:rFonts w:ascii="Times New Roman" w:hAnsi="Times New Roman" w:cs="Times New Roman"/>
          <w:sz w:val="28"/>
          <w:szCs w:val="28"/>
        </w:rPr>
        <w:t>Директор МКУ  «ЦХУ»                                                          С.И. Гордолионова</w:t>
      </w:r>
    </w:p>
    <w:p w:rsidR="003F3F4B" w:rsidRDefault="003F3F4B"/>
    <w:p w:rsidR="00C1305E" w:rsidRDefault="00C1305E"/>
    <w:p w:rsidR="00C1305E" w:rsidRDefault="00C1305E"/>
    <w:p w:rsidR="00C1305E" w:rsidRDefault="00C1305E"/>
    <w:p w:rsidR="00C1305E" w:rsidRDefault="00C1305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443"/>
      </w:tblGrid>
      <w:tr w:rsidR="00C1305E" w:rsidRPr="00735E90" w:rsidTr="002313CC">
        <w:trPr>
          <w:tblCellSpacing w:w="0" w:type="dxa"/>
        </w:trPr>
        <w:tc>
          <w:tcPr>
            <w:tcW w:w="4912" w:type="dxa"/>
            <w:hideMark/>
          </w:tcPr>
          <w:p w:rsidR="00C1305E" w:rsidRPr="00735E90" w:rsidRDefault="00C1305E" w:rsidP="00231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hideMark/>
          </w:tcPr>
          <w:p w:rsidR="00C1305E" w:rsidRPr="00F3587D" w:rsidRDefault="00C1305E" w:rsidP="002313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F3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C1305E" w:rsidRPr="00F3587D" w:rsidRDefault="00C1305E" w:rsidP="002313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к приказу МКУ «ЦХУ»</w:t>
            </w:r>
          </w:p>
          <w:p w:rsidR="00C1305E" w:rsidRPr="00735E90" w:rsidRDefault="00C1305E" w:rsidP="002313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от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20.03.2018</w:t>
            </w:r>
            <w:r w:rsidRPr="00F3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C1305E" w:rsidRDefault="00C1305E" w:rsidP="00C13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05E" w:rsidRDefault="00C1305E" w:rsidP="00C13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</w:p>
    <w:p w:rsidR="00C1305E" w:rsidRPr="00F3587D" w:rsidRDefault="00C1305E" w:rsidP="00C130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7D">
        <w:rPr>
          <w:rFonts w:ascii="Times New Roman" w:hAnsi="Times New Roman" w:cs="Times New Roman"/>
          <w:b/>
          <w:sz w:val="28"/>
          <w:szCs w:val="28"/>
        </w:rPr>
        <w:t>1. Область применения</w:t>
      </w:r>
    </w:p>
    <w:p w:rsidR="00C1305E" w:rsidRPr="00F3587D" w:rsidRDefault="00C1305E" w:rsidP="00C1305E">
      <w:pPr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1.1. Настоящая антикоррупционная политика (далее - Политика) разработана в соответствии с Федеральным законом от 25.12.2008 №273-фз «О противодействии коррупции» и Методическими рекомендациями по разработке и принятию организациями мер по предупреждению и противодействию коррупции.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1.2. Настоящая Политика определяет принципы и требования, направленные на профилактику и пресечение коррупционных нарушений в деятельности </w:t>
      </w:r>
      <w:r w:rsidRPr="00F3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 казенного учреждения «Централизованном хозяйственном управлении» муниципального образования «Смидовичский муниципальный район» ЕАО  («далее –Учреждение)</w:t>
      </w:r>
      <w:r w:rsidRPr="00F358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1.3. Положения настоящей Политики распространяются на деятельность всех работников. </w:t>
      </w:r>
    </w:p>
    <w:p w:rsidR="00C1305E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1.4. Все работники и директор Учреждения, участвующие в выполнении процедур, определённых настоящей Политикой, несут ответственность за несоблюдение требований настоящей Политики.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7D">
        <w:rPr>
          <w:rFonts w:ascii="Times New Roman" w:hAnsi="Times New Roman" w:cs="Times New Roman"/>
          <w:b/>
          <w:sz w:val="28"/>
          <w:szCs w:val="28"/>
        </w:rPr>
        <w:t xml:space="preserve">2. Нормативные ссылки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В настоящей Политике использованы ссылки на следующие нормативные документы: - Гражданский Кодекс Российской Федерации; - Федеральный закон от 25.12.2008 №273-фз «О противодействии коррупции» (далее - Федеральный закон); - п «б»п.п 25 Указа Президента Российской Федерации от 02.04.2013 г. №309 «О мерах по реализации отдельных положений ФЗ «О противодействии коррупции». - Федеральный закон от 06.12.2011 №402-ФЗ «О бухгалтерском учете» (далее - Федеральный закон «О бухгалтерском учете»);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7D">
        <w:rPr>
          <w:rFonts w:ascii="Times New Roman" w:hAnsi="Times New Roman" w:cs="Times New Roman"/>
          <w:b/>
          <w:sz w:val="28"/>
          <w:szCs w:val="28"/>
        </w:rPr>
        <w:t xml:space="preserve">3. Термины, определения и сокращения </w:t>
      </w:r>
    </w:p>
    <w:p w:rsidR="00C1305E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3.1. В настоящей Политике используются термины и определения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587D">
        <w:rPr>
          <w:rFonts w:ascii="Times New Roman" w:hAnsi="Times New Roman" w:cs="Times New Roman"/>
          <w:sz w:val="28"/>
          <w:szCs w:val="28"/>
        </w:rPr>
        <w:t xml:space="preserve"> 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отношении. Коммерческий подкуп - незаконная передача лицу, выполняющему управленческие функции в коммерческой или иной организации, денег, ценных бумаг, иного имущества, оказание ему </w:t>
      </w:r>
      <w:r w:rsidRPr="00F3587D">
        <w:rPr>
          <w:rFonts w:ascii="Times New Roman" w:hAnsi="Times New Roman" w:cs="Times New Roman"/>
          <w:sz w:val="28"/>
          <w:szCs w:val="28"/>
        </w:rPr>
        <w:lastRenderedPageBreak/>
        <w:t xml:space="preserve">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</w:p>
    <w:p w:rsidR="00C1305E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Организация- юридическое лицо независимо от формы собственности, организационно</w:t>
      </w:r>
      <w:r w:rsidRPr="00F3587D">
        <w:rPr>
          <w:rFonts w:ascii="Times New Roman" w:hAnsi="Times New Roman" w:cs="Times New Roman"/>
          <w:sz w:val="28"/>
          <w:szCs w:val="28"/>
        </w:rPr>
        <w:softHyphen/>
        <w:t xml:space="preserve"> правовой формы и отраслевой принадлежности. </w:t>
      </w:r>
    </w:p>
    <w:p w:rsidR="00C1305E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C1305E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N 273-Ф3 мО противодействии коррупции"). Предупреждение коррупции 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C1305E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N 273-ФЗ "О противодействии коррупции”): </w:t>
      </w:r>
    </w:p>
    <w:p w:rsidR="00C1305E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C1305E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3.2. В настоящей Политике применены следующие сокращения: Директор МКУ»ЦХУ»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7D">
        <w:rPr>
          <w:rFonts w:ascii="Times New Roman" w:hAnsi="Times New Roman" w:cs="Times New Roman"/>
          <w:b/>
          <w:sz w:val="28"/>
          <w:szCs w:val="28"/>
        </w:rPr>
        <w:t>4. Общие положения</w:t>
      </w:r>
    </w:p>
    <w:p w:rsidR="00C1305E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4.1. Цели Политики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lastRenderedPageBreak/>
        <w:t xml:space="preserve">Целью Политики является профилактика и противодействие коррупции в Учреждении, формирование антикоррупционного сознания у сотрудников, участников и контрагентов Учреждения к коррупционным проявлениям.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4.2. Задачи Политики </w:t>
      </w:r>
    </w:p>
    <w:p w:rsidR="00C1305E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Задачами Политики Учреждения являются: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формирование у сотрудников, контрагентов понимания позиции Учреждения о неприятии коррупции в любых формах и проявлениях; - минимизация риска вовлечения Учреждения, руководителя и работников общепринятым нормам: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Соответствие реализуемых антикоррупционных мероприятий Конституции Российской Федерации, законодательству Российской Федерации и иным нормативным правовым актам, применимым к Учреждению;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Принцип личного примера руководства: </w:t>
      </w:r>
    </w:p>
    <w:p w:rsidR="00C1305E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- 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- Принцип вовлеченности работников: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Принцип ответственности и неотвратимости наказания: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Принцип постоянного контроля и регулярного мониторинга: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контроля за их исполнением.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4.4. Антикоррупционная политика Учреждения.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4.4.1. 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Учреждения: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lastRenderedPageBreak/>
        <w:t xml:space="preserve">- Информирование работников о принятой Политике доводится до сведения всех сотрудников Учреждения, в том числе посредством оповещения по электронной почте.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Все работники имеют беспрепятственный доступ к тексту Политики, размещенной на сетевом ресурсе www.Смид.РФ). Все сотрудники ознакомляются с настоящей Политикой под роспись.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- Перечень антикоррупционных мер;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Размещение на информационном сайте Учреждения антикоррупционной политики;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Доведение до партнеров, общественности, контрагентов позиции Учреждения о неприятии коррупции в любых формах и проявлениях;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Нормативное обеспечение, закрепление стандартов поведения;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Введение в договоры, связанные с хозяйственной деятельностью Учреждения, стандартной антикоррупционной оговорки.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Разработка и введение специальных антикоррупционных процедур обеспечение возможности информирования сотрудниками руководства Учреждения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(«горячая линия», электронная почта, личное общение и др.)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-Обеспечение возможности информирования директора Учреждения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(«горячая линия», электронная почта, личное общение и др.)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- Обеспечение возможности информирования работниками директора Учреждения о возникновении конфликта интересов и порядка урегулирования выявленного конфликта интересов.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- Обеспечение защиты работников, сообщивших о коррупционных правонарушениях в деятельности Учреждения, от формальных и неформальных санкций.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-.Осуществление регулярного контроля данных бухгалтерского учета, наличия и достоверности первичных документов бухгалтерского учета.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Консультирование работников по вопросам противодействия коррупции;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Оценка результатов проводимой антикоррупционной работы Проведение оценки результатов работы по противодействию коррупции с последующим докладом директору Учреждения.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lastRenderedPageBreak/>
        <w:t xml:space="preserve">4.5. Реализация предусмотренных Политикой антикоррупционных мер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Реализация антикоррупционных мероприятий осуществляется за счет следующих мер: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Директор берет на себя обязательства выступать гарантом выполнения в Учреждении антикоррупционных правил и процедур, демонстрируя личный пример соблюдения антикоррупционных стандартов поведения;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Определение должностных лиц, ответственных за реализацию настоящей Политики;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Определение и закрепление обязанностей работников Учреждения, связанных с предупреждением и противодействием коррупции;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Установление перечня реализуемых антикоррупционных мероприятий, стандартов и процедур и порядок их выполнения (применения);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Установление ответственности работников за несоблюдение требований настоящей Политики;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Определение порядка пересмотра и внесения изменений в настоящую Политику.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4.6. Подарки и представительские расходы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4.6.1 Не допускаются подарки от имени Учреждения, ее сотрудников и представителей третьим лицам в виде денежных средств, как наличных, так и безналичных, независимо от валюты.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- не противоречить принципам и требованиям настоящей политики, кодекса деловой этики, другим внутренним документам Учреждения и нормам применимого законодательства.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4.7. Взаимодействие с посредниками и иными лицами, проверка контрагентов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4.7.1.. Руководству Учреждения и ее сотрудникам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4.7.2. Учреждения осуществляет выбор контрагентов для оказания ей работ и услуг на основании конкурса, основными принципами проведения которого </w:t>
      </w:r>
      <w:r w:rsidRPr="00F3587D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отбор контрагента по наилучшим конкурентным ценам, который устанавливает: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анализ рынка предлагаемых услуг;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равноправие, справедливость, отсутствие дискриминации и необоснованных ограничений конкуренции по отношению к контрагентам;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честный и разумный выбор наиболее предпочтительных предложений при комплексном анализе выгод и издержек (прежде всего цены и качества продукции);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- целевое и экономически эффективное расходование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издержек;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- отсутствие ограничения допуска к участию в закупке путем установления чрезмерных требований к контрагенту;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предотвращение коррупционных проявлений, конфликта интересов и иных злоупотреблений полномочиями.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4.7.3. Учреждение стремится иметь деловые отношения с контрагентами, поддерживающими требования антикоррупционного законодательства и/или контрагентами, декларирующими непринятие коррупции.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4.7.4. Учреждение 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Учреждения.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4.7.5. Учреждение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том числе проверка наличия у них собственных антикоррупционных процедур или политик, их готовности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 4.7.6. В соответствии с антикоррупционной оговоркой Учреждения и его контрагенты (партнеры) обязаны: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незамедлительно уведомлять </w:t>
      </w:r>
      <w:r>
        <w:rPr>
          <w:rFonts w:ascii="Times New Roman" w:hAnsi="Times New Roman" w:cs="Times New Roman"/>
          <w:sz w:val="28"/>
          <w:szCs w:val="28"/>
        </w:rPr>
        <w:t>директора МКУ «ЦХУ»</w:t>
      </w:r>
      <w:r w:rsidRPr="00F3587D">
        <w:rPr>
          <w:rFonts w:ascii="Times New Roman" w:hAnsi="Times New Roman" w:cs="Times New Roman"/>
          <w:sz w:val="28"/>
          <w:szCs w:val="28"/>
        </w:rPr>
        <w:t xml:space="preserve"> в письменной форме о любых случаях нарушения антикоррупционного законодательства; - ясно давать понять другим лицам при совершении каких-либо сделок, что они обязаны соблюдать антикоррупционное законодательство.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lastRenderedPageBreak/>
        <w:t>4.7.7. В соответствии с антикоррупционной оговоркой при возникновении у Учреждения объективных (разумных и добросовестных) свидетельств нарушения контрагентами антикоррупционного законодательства, в адрес такого контрагента направляется соответствующее уведомление с требованием в установленный срок предоставить соответствующие разъяснения.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Непредставление достаточных доказательств, определенно подтверждающих отсутствие нарушения антикоррупционного законодательства, является нарушением существенных условий договора (существенным нарушением), заключенного между Учреждением и ее контрагентом и дает право Учреждению, расторгнуть такой договор в одностороннем внесудебном порядке (полностью отказаться от исполнения договора), либо приостановить его дальнейшее исполнение в одностороннем порядке в какой-то его части (частично отказаться от исполнения Договора) путем направления соответствующего письменного уведомления. Договор считается соответственно расторгнутым либо исполнение обязательств Стороны-инициатора по нему приостановленным с момента указанного в таком письменным уведомлении, но не ранее чем по истечении 10 (десяти) дней с момента получения оригинала указанного уведомления. В этом случае Учреждение в соответствии с положениями антикоррупционной оговорки, вправе требовать от своего контрагента возмещения реального ущерба, возникшего в результате такого расторжения.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4.8. Антикоррупционные мероприятия.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4.8.1. В антикоррупционную политику Учреждения включается перечень конкретных мероприятий, которые должны реализовываться в целях предупреждения и противодействия коррупции.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4.8.2. Нормативное обеспечение, закрепление стандартов поведения и декларация намерений: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разработка и принятие кодекса этики и служебного поведения работников;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разработка и принятие положения по противодействию коррупции;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введение во вновь заключаемые договоры, связанные с хозяйственной деятельностью Учреждения, стандартной антикоррупционной оговорки;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введение антикоррупционных положений в трудовые договоры работников;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4.8.3. Разработка и введение специальных антикоррупционных процедур: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- введение процедуры информирования работниками директора Учреждения о случаях склонения их к совершению коррупционных нарушений;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- введение процедуры информирования директора о ставшей известной работнику информации о случаях совершения коррупционных правонарушений другими работниками, контрагентами или иными лицами;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lastRenderedPageBreak/>
        <w:t xml:space="preserve"> 4.8.4. Обучение и информирование работников: ознакомление работников под роспись с нормативными документами, регламентирующими вопросы предупреждения и противодействия коррупции в Учреждении;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- проведение обучающих мероприятий по вопросам профилактики и противодействия коррупции;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организация индивидуального консультирования работников по вопросам применения (соблюдения) антикоррупционных стандартов и процедур;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4.8.5. Обеспечение соответствия системы внутреннего контроля Учреждения требованиям антикоррупционной политики: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осуществление контроля данных бухгалтерского учета, наличия и достоверности первичных документов бухгалтерского учета.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4.9. Мониторинг и контроль, внесение изменений.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4.9.1. В связи с возможным изменением во времени коррупционных рисков и иных факторов, оказывающих влияние на хозяйственную деятельность, Учреждение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4.9.2. При выявлении недостаточно эффективных положений настоящей Политики или связанных с ней антикоррупционных мероприятий либо при изменении требований применимого законодательства Российской Федерации Директор Учреждения организует выработку и реализацию плана действий по пересмотру и изменению настоящей политики и/или антикоррупционных мероприятий.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7D">
        <w:rPr>
          <w:rFonts w:ascii="Times New Roman" w:hAnsi="Times New Roman" w:cs="Times New Roman"/>
          <w:b/>
          <w:sz w:val="28"/>
          <w:szCs w:val="28"/>
        </w:rPr>
        <w:t xml:space="preserve">5. Внутренний контроль.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5.1. Контроль документирования операций хозяйственной деятельности Учреждения, прежде связан с обязанностью ведения финансовой (бухгалтерской) отчетности и направлен на предупреждение и выявление соответствующих нарушений: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составление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5.2.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lastRenderedPageBreak/>
        <w:t xml:space="preserve">5.3. Все финансовые операции должны быть аккуратно, правильно и с достаточным уровнем детализации отражены в бухгалтерском учете Учреждения, задокументированы и доступны для проверки.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5.4.. Искажение или фальсификация бухгалтерской отчетности строго запрещены и расцениваются как мошенничество.</w:t>
      </w:r>
    </w:p>
    <w:p w:rsidR="00C1305E" w:rsidRPr="004F64B6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</w:t>
      </w:r>
      <w:r w:rsidRPr="004F64B6">
        <w:rPr>
          <w:rFonts w:ascii="Times New Roman" w:hAnsi="Times New Roman" w:cs="Times New Roman"/>
          <w:b/>
          <w:sz w:val="28"/>
          <w:szCs w:val="28"/>
        </w:rPr>
        <w:t xml:space="preserve">6. Отказ от ответных мер и санкций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6.1. Учреждение заявляет о том, что ни один сотрудник не будет подвергнут санкциям (в том числе уволен, понижен в должности, лишен премии), если он сообщил о предполагаемом факте коррупции, отказался дать или получить взятку, совершить коммерческий подкуп, оказать посредничество во взяточничестве, в том числе, если в результате такого отказа у Учреждения возникла упущенная выгода или не были получены коммерческие и конкурентные преимущества.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7. Сотрудничество с правоохранительными органами в сфере противодействия коррупции.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7.1. Сотрудничество с правоохранительными органами является важным показателем действительной приверженности Учреждения, декларируемым антикоррупционным стандартам поведения. Данное сотрудничество может осуществляться в различных формах: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необходимо сообщать в соответствующие правоохранительные органы о случаях совершения коррупционных правонарушений, о которых стало известно в Учреждении;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контрольно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 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руководство предприятия и сотрудники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8.1. В соответствии с частью 1 статьи 13.3 Федерального закона "О противодействии коррупции" в Учреждении разработаны и внедрены меры по предупреждению коррупции: - назначены ответственные работники за профилактику коррупционных и иных правонарушений;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разработаны и внедрены настоящая Политика, положение о конфликте интересов, принят к исполнению Кодекс этики, разработан и утвержден план антикоррупционных мероприятий; регламентирован в настоящей Политике порядок сотрудничества с правоохранительными органами;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lastRenderedPageBreak/>
        <w:t xml:space="preserve">- В Учреждении установлен порядок недопущения составления недостоверной отчетности и использования поддельных документов;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иные меры, указанные в настоящей Политике.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8.2. Установлены обязанности работников в сфере антикоррупционных действий Директор Учреждения отвечает: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- за организацию всех мероприятий, направленных на реализацию принципов и требований настоящей Политики, включая назначение лиц, ответственных за профилактику коррупционных и иных правонарушений;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- контролирует общие результаты внедрения и применения Политики;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Работник,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3587D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правонарушений, назначенные приказом директора отвечает за: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обеспечение сотрудниками Учреждения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и другими нормативными актами в антикоррупционной сфере;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принятие мер, направленных на выявление и устранение причин и условий, способствующих возникновению конфликта интересов;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обеспечение реализации работниками Учреждения обязанности уведомлять руководство Учреждения, правоохранительные органы обо всех случаях обращения к ним каких-либо лиц в целях склонения их к совершенствованию коррупционных правонарушений; </w:t>
      </w:r>
    </w:p>
    <w:p w:rsidR="00C1305E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осуществляют взаимодействие и отвечают за организацию сотрудничества с правоохранительными органами в сфере противодействия коррупции; </w:t>
      </w:r>
    </w:p>
    <w:p w:rsidR="00C1305E" w:rsidRPr="004F64B6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4B6">
        <w:rPr>
          <w:rFonts w:ascii="Times New Roman" w:hAnsi="Times New Roman" w:cs="Times New Roman"/>
          <w:b/>
          <w:sz w:val="28"/>
          <w:szCs w:val="28"/>
        </w:rPr>
        <w:t xml:space="preserve">8 Ответственность и обязанности работников Учреждения.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организовывают проведение служебных расследований;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- проводят мероприятия, направленные на реализацию принципов и требований настоящей Политики; - осуществляют деятельность по предупреждению, выявлению, рассмотрению и пресечению коррупционных проявлений, конфликта интересов;</w:t>
      </w:r>
    </w:p>
    <w:p w:rsidR="00C1305E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- осуществляет разработку документов в сфере противодействия коррупции и инициируют актуализацию документов в связи с изменением антикоррупционного законодательства;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организовывают проведение оценки коррупционных рисков;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</w:t>
      </w:r>
      <w:r w:rsidRPr="00F3587D">
        <w:rPr>
          <w:rFonts w:ascii="Times New Roman" w:hAnsi="Times New Roman" w:cs="Times New Roman"/>
          <w:sz w:val="28"/>
          <w:szCs w:val="28"/>
        </w:rPr>
        <w:lastRenderedPageBreak/>
        <w:t xml:space="preserve">лицами. Все сотрудники Учреждения, независимо от занимаемой должности, обязаны: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руководство Учреждения, или ответственных работников за профилактику коррупционных и иных правонарушений, назначенных директором, о случаях склонения работника к совершению коррупционных правонарушений;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руководство, или ответственных работников за профилактику коррупционных и иных правонарушений, назначенных директором,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- сообщить руководству, или ответственному работнику за профилактику коррупционных и иных правонарушений, назначенного директором, о возможности возникновения либо возникшем у работника конфликта интересов.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8.3. К мерам ответственности за коррупционные проявления в Учреждении относятся: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меры уголовной, административной и дисциплинарной ответственности в соответствии с законодательством Российской Федерации и меры корпоративного воздействия в соответствии правовыми актами Общества. Учреждение вправе проводить служебные проверки по каждому обоснованному подозрению или установленному факту коррупции в рамках, допустимых законодательством Российской Федерации. </w:t>
      </w:r>
    </w:p>
    <w:p w:rsidR="00C1305E" w:rsidRPr="004F64B6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4B6">
        <w:rPr>
          <w:rFonts w:ascii="Times New Roman" w:hAnsi="Times New Roman" w:cs="Times New Roman"/>
          <w:b/>
          <w:sz w:val="28"/>
          <w:szCs w:val="28"/>
        </w:rPr>
        <w:t>9. Анализ Политики и пересмотр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9.1. При внесении изменений в действующее законодательство Российской Федерации о противодействии коррупции изменении организационной структуры Учреждения, при выявлении низкой эффективности по результатам анализа реализации настоящей Политики, руководством Учреждения принимается решение о её пересмотре. Пересмотр настоящей Политики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3587D">
        <w:rPr>
          <w:rFonts w:ascii="Times New Roman" w:hAnsi="Times New Roman" w:cs="Times New Roman"/>
          <w:sz w:val="28"/>
          <w:szCs w:val="28"/>
        </w:rPr>
        <w:t xml:space="preserve"> работник, назначенны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3587D">
        <w:rPr>
          <w:rFonts w:ascii="Times New Roman" w:hAnsi="Times New Roman" w:cs="Times New Roman"/>
          <w:sz w:val="28"/>
          <w:szCs w:val="28"/>
        </w:rPr>
        <w:t xml:space="preserve"> ответственным за профилактику коррупционных и иных правонарушений.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9.2. На регулярной основе работник, назначенны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3587D">
        <w:rPr>
          <w:rFonts w:ascii="Times New Roman" w:hAnsi="Times New Roman" w:cs="Times New Roman"/>
          <w:sz w:val="28"/>
          <w:szCs w:val="28"/>
        </w:rPr>
        <w:t xml:space="preserve"> ответственным за профилактику коррупционных и иных правонарушений, докладывает директору о результатах анализа реализации настоящей Политики. </w:t>
      </w:r>
    </w:p>
    <w:p w:rsidR="00C1305E" w:rsidRPr="004F64B6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4B6">
        <w:rPr>
          <w:rFonts w:ascii="Times New Roman" w:hAnsi="Times New Roman" w:cs="Times New Roman"/>
          <w:b/>
          <w:sz w:val="28"/>
          <w:szCs w:val="28"/>
        </w:rPr>
        <w:t xml:space="preserve">10. Заключение </w:t>
      </w:r>
    </w:p>
    <w:p w:rsidR="00C1305E" w:rsidRPr="00F3587D" w:rsidRDefault="00C1305E" w:rsidP="00C130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lastRenderedPageBreak/>
        <w:t xml:space="preserve">10.1. Учреждение требует от своих работников соблюдения настоящей Политики и норм антикоррупционного законодательства, информируя их о ключевых принципах, требованиях и санкциях за нарушения. Все работники должны руководствоваться настоящей Политикой и неукоснительно соблюдать ее принципы и требования. Каждый сотрудник Учреждения в обязательном порядке под роспись знакомится с настоящей Политикой. </w:t>
      </w:r>
    </w:p>
    <w:p w:rsidR="00C1305E" w:rsidRDefault="00C1305E">
      <w:bookmarkStart w:id="0" w:name="_GoBack"/>
      <w:bookmarkEnd w:id="0"/>
    </w:p>
    <w:p w:rsidR="00C1305E" w:rsidRDefault="00C1305E"/>
    <w:sectPr w:rsidR="00C1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53"/>
    <w:rsid w:val="000D0653"/>
    <w:rsid w:val="003F3F4B"/>
    <w:rsid w:val="00C1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30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30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3831</Words>
  <Characters>21841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Завхоз-2</dc:creator>
  <cp:keywords/>
  <dc:description/>
  <cp:lastModifiedBy>Завхоз-2</cp:lastModifiedBy>
  <cp:revision>2</cp:revision>
  <dcterms:created xsi:type="dcterms:W3CDTF">2019-02-08T01:58:00Z</dcterms:created>
  <dcterms:modified xsi:type="dcterms:W3CDTF">2019-02-08T01:59:00Z</dcterms:modified>
</cp:coreProperties>
</file>