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637" w:rsidRDefault="00E94637" w:rsidP="00E94637">
      <w:pPr>
        <w:jc w:val="right"/>
        <w:rPr>
          <w:b/>
        </w:rPr>
      </w:pPr>
    </w:p>
    <w:p w:rsidR="006344CE" w:rsidRPr="00C4072F" w:rsidRDefault="006344CE" w:rsidP="00C4072F">
      <w:pPr>
        <w:jc w:val="center"/>
        <w:rPr>
          <w:b/>
        </w:rPr>
      </w:pPr>
      <w:r w:rsidRPr="00C4072F">
        <w:rPr>
          <w:b/>
        </w:rPr>
        <w:t>Информация о результатах работы с обращениями граждан</w:t>
      </w:r>
    </w:p>
    <w:p w:rsidR="006344CE" w:rsidRPr="00C4072F" w:rsidRDefault="006344CE" w:rsidP="00C4072F">
      <w:pPr>
        <w:jc w:val="center"/>
        <w:rPr>
          <w:b/>
        </w:rPr>
      </w:pPr>
      <w:r w:rsidRPr="00C4072F">
        <w:rPr>
          <w:b/>
        </w:rPr>
        <w:t>в администрации муниципального образования</w:t>
      </w:r>
    </w:p>
    <w:p w:rsidR="00077545" w:rsidRPr="00C4072F" w:rsidRDefault="006344CE" w:rsidP="00C4072F">
      <w:pPr>
        <w:jc w:val="center"/>
        <w:rPr>
          <w:b/>
        </w:rPr>
      </w:pPr>
      <w:r w:rsidRPr="00C4072F">
        <w:rPr>
          <w:b/>
        </w:rPr>
        <w:t>«Смидовичский муниципальный район» в 2016 году</w:t>
      </w:r>
    </w:p>
    <w:p w:rsidR="006344CE" w:rsidRDefault="006344CE" w:rsidP="007C5450"/>
    <w:p w:rsidR="006344CE" w:rsidRDefault="006318D5" w:rsidP="00C4072F">
      <w:pPr>
        <w:ind w:firstLine="708"/>
      </w:pPr>
      <w:r>
        <w:t xml:space="preserve">В 2016 году на имя главы муниципального района поступило 195 обращений, это на 3 обращения меньше, чем в 2015 году (2015 год – 198). Из 195 обращений, 122 –письменных обращения, 22 </w:t>
      </w:r>
      <w:r w:rsidR="006B10AE">
        <w:t>поступили в ходе личного приёма главы муниципального района и 51 обращение -</w:t>
      </w:r>
      <w:r>
        <w:t xml:space="preserve"> в ходе выездных личных приёмов в населенные пункты района.</w:t>
      </w:r>
    </w:p>
    <w:p w:rsidR="0038183E" w:rsidRPr="00AD26C5" w:rsidRDefault="0038183E" w:rsidP="007C5450"/>
    <w:p w:rsidR="0038183E" w:rsidRDefault="0038183E" w:rsidP="00C4072F">
      <w:pPr>
        <w:jc w:val="center"/>
      </w:pPr>
      <w:r>
        <w:rPr>
          <w:noProof/>
        </w:rPr>
        <w:drawing>
          <wp:inline distT="0" distB="0" distL="0" distR="0">
            <wp:extent cx="4629150" cy="21717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D26C5" w:rsidRDefault="00AD26C5" w:rsidP="00901870">
      <w:pPr>
        <w:ind w:firstLine="708"/>
      </w:pPr>
      <w:r>
        <w:t>В соответствии с Федераль</w:t>
      </w:r>
      <w:r w:rsidR="001A5FB6">
        <w:t>ным законом от 02.05.2006</w:t>
      </w:r>
      <w:r>
        <w:t xml:space="preserve"> № 59-ФЗ «О порядке рассмотрения обращений граждан в Российской Федерации» все без исключения обращения были рассмотрены главой администрации муниципального района и переданы исполнителям в соответствии с резолюцией и указанием сроков исполнения. На все направлены письменные исчерпывающие ответы, даны подробные разъяснения по всем интересующим вопросам. Большое количество обращений рассматривается с выездом на место для непосредственной встречи с заявителем, и после этого уже готовится письменный ответ.</w:t>
      </w:r>
    </w:p>
    <w:p w:rsidR="00A91563" w:rsidRDefault="00A91563" w:rsidP="00901870">
      <w:pPr>
        <w:jc w:val="center"/>
        <w:rPr>
          <w:b/>
        </w:rPr>
      </w:pPr>
    </w:p>
    <w:p w:rsidR="000A34C0" w:rsidRPr="00901870" w:rsidRDefault="000A34C0" w:rsidP="00901870">
      <w:pPr>
        <w:jc w:val="center"/>
        <w:rPr>
          <w:b/>
        </w:rPr>
      </w:pPr>
      <w:r w:rsidRPr="00901870">
        <w:rPr>
          <w:b/>
        </w:rPr>
        <w:t>Динамика поступления обращений 2014 – 2016 годы</w:t>
      </w:r>
    </w:p>
    <w:p w:rsidR="000A34C0" w:rsidRDefault="002178F0" w:rsidP="00901870">
      <w:pPr>
        <w:jc w:val="center"/>
      </w:pPr>
      <w:r>
        <w:rPr>
          <w:noProof/>
        </w:rPr>
        <w:drawing>
          <wp:inline distT="0" distB="0" distL="0" distR="0">
            <wp:extent cx="4419600" cy="1666875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D26C5" w:rsidRDefault="00AD26C5" w:rsidP="007C5450"/>
    <w:p w:rsidR="000A34C0" w:rsidRDefault="002178F0" w:rsidP="00901870">
      <w:pPr>
        <w:ind w:firstLine="708"/>
      </w:pPr>
      <w:r>
        <w:lastRenderedPageBreak/>
        <w:t>За последние 3 года большее количество письменных обращений поступило в 2014 году, уменьшение в 2015 году составило 18 обращений,</w:t>
      </w:r>
      <w:r w:rsidR="001A5FB6">
        <w:t xml:space="preserve"> в 2016 году  -  39 обращений по сравнению с 2015 годом и на 57 – в сравнении с 2014 годом.</w:t>
      </w:r>
    </w:p>
    <w:p w:rsidR="00E757D2" w:rsidRDefault="00E757D2" w:rsidP="007C5450">
      <w:r>
        <w:t>Средства доставки обращений:</w:t>
      </w:r>
    </w:p>
    <w:p w:rsidR="00E757D2" w:rsidRPr="00E757D2" w:rsidRDefault="00E757D2" w:rsidP="00BB6A80">
      <w:pPr>
        <w:pStyle w:val="a8"/>
        <w:numPr>
          <w:ilvl w:val="0"/>
          <w:numId w:val="6"/>
        </w:numPr>
      </w:pPr>
      <w:r w:rsidRPr="00E757D2">
        <w:t>лично от заявителя посредством услуг почтовой связи – 45 обращений;</w:t>
      </w:r>
    </w:p>
    <w:p w:rsidR="00E757D2" w:rsidRPr="00E757D2" w:rsidRDefault="00E757D2" w:rsidP="00BB6A80">
      <w:pPr>
        <w:pStyle w:val="a8"/>
        <w:numPr>
          <w:ilvl w:val="0"/>
          <w:numId w:val="6"/>
        </w:numPr>
      </w:pPr>
      <w:r w:rsidRPr="00E757D2">
        <w:t>от заявителя в электронном виде – 10 обращений;</w:t>
      </w:r>
    </w:p>
    <w:p w:rsidR="00E757D2" w:rsidRPr="00E757D2" w:rsidRDefault="00E757D2" w:rsidP="00BB6A80">
      <w:pPr>
        <w:pStyle w:val="a8"/>
        <w:numPr>
          <w:ilvl w:val="0"/>
          <w:numId w:val="6"/>
        </w:numPr>
      </w:pPr>
      <w:r w:rsidRPr="00E757D2">
        <w:t>перенаправленных из вышестоящих и других органов власти – 67 обращений.</w:t>
      </w:r>
    </w:p>
    <w:p w:rsidR="00BB6A80" w:rsidRDefault="001A5FB6" w:rsidP="00BB6A80">
      <w:pPr>
        <w:ind w:firstLine="708"/>
      </w:pPr>
      <w:r>
        <w:t>Количество п</w:t>
      </w:r>
      <w:r w:rsidR="00BB6A80">
        <w:t xml:space="preserve">еренаправленных обращений </w:t>
      </w:r>
      <w:r>
        <w:t>снизилось</w:t>
      </w:r>
      <w:r w:rsidR="00BB6A80">
        <w:t xml:space="preserve"> на 15 (в 2015 году это количество составляло – 82 обращения). </w:t>
      </w:r>
    </w:p>
    <w:p w:rsidR="00BB6A80" w:rsidRDefault="00BB6A80" w:rsidP="00BB6A80">
      <w:pPr>
        <w:ind w:firstLine="708"/>
      </w:pPr>
    </w:p>
    <w:p w:rsidR="00AD26C5" w:rsidRDefault="00E757D2" w:rsidP="00BB6A80">
      <w:pPr>
        <w:ind w:firstLine="708"/>
      </w:pPr>
      <w:r>
        <w:t>В электронном виде граждане обращаются как на электронный адрес администрации, так и размещают свои обращения на официальном сайте администрации, в специально отведенном разделе.</w:t>
      </w:r>
    </w:p>
    <w:p w:rsidR="00BB6A80" w:rsidRDefault="00BB6A80" w:rsidP="00BB6A80">
      <w:pPr>
        <w:ind w:firstLine="708"/>
      </w:pPr>
    </w:p>
    <w:p w:rsidR="00AF238B" w:rsidRDefault="009A3315" w:rsidP="007C5450">
      <w:r>
        <w:rPr>
          <w:noProof/>
        </w:rPr>
        <w:pict>
          <v:rect id="_x0000_s1026" style="position:absolute;left:0;text-align:left;margin-left:121.2pt;margin-top:2.7pt;width:243.75pt;height:21.75pt;z-index:251658240" fillcolor="#fbd4b4 [1305]">
            <v:shadow on="t" opacity=".5" offset="-6pt,6pt"/>
            <v:textbox>
              <w:txbxContent>
                <w:p w:rsidR="00BB6A80" w:rsidRPr="006B10DB" w:rsidRDefault="00BB6A80" w:rsidP="00EB1C4C">
                  <w:pPr>
                    <w:jc w:val="center"/>
                  </w:pPr>
                  <w:r w:rsidRPr="006B10DB">
                    <w:t>В электронном виде – 10 обращений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10.7pt;margin-top:24.45pt;width:39.75pt;height:20.25pt;flip:x;z-index:251661312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left:0;text-align:left;margin-left:328.2pt;margin-top:24.45pt;width:31.5pt;height:20.25pt;z-index:251662336" o:connectortype="straight">
            <v:stroke endarrow="block"/>
          </v:shape>
        </w:pict>
      </w:r>
    </w:p>
    <w:p w:rsidR="00AF238B" w:rsidRDefault="00AF238B" w:rsidP="007C5450"/>
    <w:p w:rsidR="00BB6A80" w:rsidRDefault="009A3315" w:rsidP="007C5450">
      <w:r>
        <w:rPr>
          <w:noProof/>
        </w:rPr>
        <w:pict>
          <v:rect id="_x0000_s1027" style="position:absolute;left:0;text-align:left;margin-left:11.7pt;margin-top:7.65pt;width:173.25pt;height:22pt;z-index:251659264" fillcolor="#b6dde8 [1304]">
            <v:shadow on="t" opacity=".5" offset="-6pt,6pt"/>
            <v:textbox>
              <w:txbxContent>
                <w:p w:rsidR="00BB6A80" w:rsidRPr="006B10DB" w:rsidRDefault="00BB6A80" w:rsidP="00BB6A80">
                  <w:pPr>
                    <w:jc w:val="left"/>
                  </w:pPr>
                  <w:r w:rsidRPr="006B10DB">
                    <w:t xml:space="preserve">По электронной почте - </w:t>
                  </w:r>
                  <w:r w:rsidR="00EB1C4C" w:rsidRPr="006B10DB">
                    <w:t>6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304.2pt;margin-top:7.65pt;width:162pt;height:22pt;z-index:251660288" fillcolor="#b6dde8 [1304]">
            <v:shadow on="t" opacity=".5" offset="-6pt,6pt"/>
            <v:textbox>
              <w:txbxContent>
                <w:p w:rsidR="00BB6A80" w:rsidRPr="006B10DB" w:rsidRDefault="00BB6A80" w:rsidP="00EB1C4C">
                  <w:pPr>
                    <w:jc w:val="center"/>
                  </w:pPr>
                  <w:r w:rsidRPr="006B10DB">
                    <w:t>На сайт - 4</w:t>
                  </w:r>
                </w:p>
              </w:txbxContent>
            </v:textbox>
          </v:rect>
        </w:pict>
      </w:r>
      <w:r w:rsidR="00AF238B">
        <w:tab/>
      </w:r>
    </w:p>
    <w:p w:rsidR="00BB6A80" w:rsidRDefault="00BB6A80" w:rsidP="007C5450"/>
    <w:p w:rsidR="00BB6A80" w:rsidRDefault="00BB6A80" w:rsidP="007C5450"/>
    <w:p w:rsidR="00DB6B67" w:rsidRDefault="00DB6B67" w:rsidP="006B10DB">
      <w:pPr>
        <w:ind w:firstLine="708"/>
      </w:pPr>
      <w:r>
        <w:t>В 2016 году поступило 104 обращения от одного заявителя и 18 коллективных обращений</w:t>
      </w:r>
      <w:r w:rsidR="00E7480A">
        <w:t xml:space="preserve"> (в 2015 году – 139 обращений от одного заявителя и 22 коллективных обращения)</w:t>
      </w:r>
      <w:r>
        <w:t xml:space="preserve">, </w:t>
      </w:r>
      <w:r w:rsidR="008E7715">
        <w:t xml:space="preserve">в решении которых </w:t>
      </w:r>
      <w:r w:rsidR="00E7480A">
        <w:t xml:space="preserve">было </w:t>
      </w:r>
      <w:r w:rsidR="008E7715">
        <w:t>заинтересовано 209 человек.</w:t>
      </w:r>
      <w:r w:rsidR="00E7480A">
        <w:t xml:space="preserve"> </w:t>
      </w:r>
    </w:p>
    <w:p w:rsidR="001A5FB6" w:rsidRDefault="001A5FB6" w:rsidP="00A85B9C">
      <w:pPr>
        <w:tabs>
          <w:tab w:val="left" w:pos="0"/>
        </w:tabs>
        <w:jc w:val="center"/>
        <w:rPr>
          <w:b/>
        </w:rPr>
      </w:pPr>
    </w:p>
    <w:p w:rsidR="00A85B9C" w:rsidRDefault="00A85B9C" w:rsidP="00A85B9C">
      <w:pPr>
        <w:tabs>
          <w:tab w:val="left" w:pos="0"/>
        </w:tabs>
        <w:jc w:val="center"/>
        <w:rPr>
          <w:b/>
        </w:rPr>
      </w:pPr>
      <w:r w:rsidRPr="009147B7">
        <w:rPr>
          <w:b/>
        </w:rPr>
        <w:t xml:space="preserve">По </w:t>
      </w:r>
      <w:r w:rsidR="00A91563">
        <w:rPr>
          <w:b/>
        </w:rPr>
        <w:t>территориальности проживания</w:t>
      </w:r>
      <w:r>
        <w:rPr>
          <w:b/>
        </w:rPr>
        <w:t>, все письменные обращения,</w:t>
      </w:r>
    </w:p>
    <w:p w:rsidR="005377B6" w:rsidRDefault="00A85B9C" w:rsidP="005377B6">
      <w:pPr>
        <w:tabs>
          <w:tab w:val="left" w:pos="0"/>
        </w:tabs>
        <w:jc w:val="center"/>
        <w:rPr>
          <w:b/>
        </w:rPr>
      </w:pPr>
      <w:r w:rsidRPr="009147B7">
        <w:rPr>
          <w:b/>
        </w:rPr>
        <w:t xml:space="preserve"> распределяется следующим образом:</w:t>
      </w:r>
    </w:p>
    <w:p w:rsidR="005C2FDA" w:rsidRPr="00162CAE" w:rsidRDefault="005C2FDA" w:rsidP="005377B6">
      <w:pPr>
        <w:tabs>
          <w:tab w:val="left" w:pos="0"/>
        </w:tabs>
        <w:jc w:val="center"/>
        <w:rPr>
          <w:b/>
          <w:sz w:val="14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5964"/>
        <w:gridCol w:w="1281"/>
      </w:tblGrid>
      <w:tr w:rsidR="00A91563" w:rsidTr="001A5FB6">
        <w:trPr>
          <w:trHeight w:val="376"/>
          <w:jc w:val="center"/>
        </w:trPr>
        <w:tc>
          <w:tcPr>
            <w:tcW w:w="5964" w:type="dxa"/>
          </w:tcPr>
          <w:p w:rsidR="00A91563" w:rsidRPr="003428BB" w:rsidRDefault="00A91563" w:rsidP="003428BB">
            <w:pPr>
              <w:tabs>
                <w:tab w:val="left" w:pos="0"/>
              </w:tabs>
              <w:jc w:val="left"/>
              <w:rPr>
                <w:b/>
              </w:rPr>
            </w:pPr>
            <w:r w:rsidRPr="003428BB">
              <w:rPr>
                <w:b/>
              </w:rPr>
              <w:t>Наимено</w:t>
            </w:r>
            <w:r w:rsidR="003428BB" w:rsidRPr="003428BB">
              <w:rPr>
                <w:b/>
              </w:rPr>
              <w:t>вание</w:t>
            </w:r>
          </w:p>
        </w:tc>
        <w:tc>
          <w:tcPr>
            <w:tcW w:w="1281" w:type="dxa"/>
          </w:tcPr>
          <w:p w:rsidR="00A91563" w:rsidRPr="003428BB" w:rsidRDefault="00A91563" w:rsidP="003428BB">
            <w:pPr>
              <w:jc w:val="center"/>
              <w:rPr>
                <w:b/>
              </w:rPr>
            </w:pPr>
            <w:r w:rsidRPr="003428BB">
              <w:rPr>
                <w:b/>
              </w:rPr>
              <w:t>2016 год</w:t>
            </w:r>
          </w:p>
        </w:tc>
      </w:tr>
      <w:tr w:rsidR="00A91563" w:rsidTr="001A5FB6">
        <w:trPr>
          <w:trHeight w:val="398"/>
          <w:jc w:val="center"/>
        </w:trPr>
        <w:tc>
          <w:tcPr>
            <w:tcW w:w="5964" w:type="dxa"/>
          </w:tcPr>
          <w:p w:rsidR="00A91563" w:rsidRPr="003428BB" w:rsidRDefault="003428BB" w:rsidP="003428BB">
            <w:pPr>
              <w:tabs>
                <w:tab w:val="left" w:pos="0"/>
              </w:tabs>
              <w:jc w:val="left"/>
            </w:pPr>
            <w:r>
              <w:t xml:space="preserve">Смидовичское городское </w:t>
            </w:r>
            <w:r w:rsidR="00A91563" w:rsidRPr="003428BB">
              <w:t>поселени</w:t>
            </w:r>
            <w:r>
              <w:t>е</w:t>
            </w:r>
          </w:p>
        </w:tc>
        <w:tc>
          <w:tcPr>
            <w:tcW w:w="1281" w:type="dxa"/>
          </w:tcPr>
          <w:p w:rsidR="00A91563" w:rsidRPr="003428BB" w:rsidRDefault="00A91563" w:rsidP="003428BB">
            <w:pPr>
              <w:tabs>
                <w:tab w:val="left" w:pos="0"/>
              </w:tabs>
              <w:jc w:val="center"/>
            </w:pPr>
            <w:r w:rsidRPr="003428BB">
              <w:t>31</w:t>
            </w:r>
          </w:p>
        </w:tc>
      </w:tr>
      <w:tr w:rsidR="00A91563" w:rsidTr="001A5FB6">
        <w:trPr>
          <w:trHeight w:val="376"/>
          <w:jc w:val="center"/>
        </w:trPr>
        <w:tc>
          <w:tcPr>
            <w:tcW w:w="5964" w:type="dxa"/>
          </w:tcPr>
          <w:p w:rsidR="00A91563" w:rsidRPr="003428BB" w:rsidRDefault="003428BB" w:rsidP="003428BB">
            <w:pPr>
              <w:tabs>
                <w:tab w:val="left" w:pos="0"/>
              </w:tabs>
              <w:jc w:val="left"/>
            </w:pPr>
            <w:r>
              <w:t>Николаевское городское</w:t>
            </w:r>
            <w:r w:rsidR="00A91563" w:rsidRPr="003428BB">
              <w:t xml:space="preserve"> поселени</w:t>
            </w:r>
            <w:r>
              <w:t>е</w:t>
            </w:r>
          </w:p>
        </w:tc>
        <w:tc>
          <w:tcPr>
            <w:tcW w:w="1281" w:type="dxa"/>
          </w:tcPr>
          <w:p w:rsidR="00A91563" w:rsidRPr="003428BB" w:rsidRDefault="00A91563" w:rsidP="003428BB">
            <w:pPr>
              <w:tabs>
                <w:tab w:val="left" w:pos="0"/>
              </w:tabs>
              <w:jc w:val="center"/>
            </w:pPr>
            <w:r w:rsidRPr="003428BB">
              <w:t>18</w:t>
            </w:r>
          </w:p>
        </w:tc>
      </w:tr>
      <w:tr w:rsidR="00A91563" w:rsidTr="001A5FB6">
        <w:trPr>
          <w:trHeight w:val="398"/>
          <w:jc w:val="center"/>
        </w:trPr>
        <w:tc>
          <w:tcPr>
            <w:tcW w:w="5964" w:type="dxa"/>
          </w:tcPr>
          <w:p w:rsidR="00A91563" w:rsidRPr="003428BB" w:rsidRDefault="003428BB" w:rsidP="003428BB">
            <w:pPr>
              <w:tabs>
                <w:tab w:val="left" w:pos="0"/>
              </w:tabs>
              <w:jc w:val="left"/>
            </w:pPr>
            <w:r>
              <w:t>Приамурское городское</w:t>
            </w:r>
            <w:r w:rsidR="00A91563" w:rsidRPr="003428BB">
              <w:t xml:space="preserve"> поселени</w:t>
            </w:r>
            <w:r>
              <w:t>е</w:t>
            </w:r>
          </w:p>
        </w:tc>
        <w:tc>
          <w:tcPr>
            <w:tcW w:w="1281" w:type="dxa"/>
          </w:tcPr>
          <w:p w:rsidR="00A91563" w:rsidRPr="003428BB" w:rsidRDefault="00A91563" w:rsidP="003428BB">
            <w:pPr>
              <w:tabs>
                <w:tab w:val="left" w:pos="0"/>
              </w:tabs>
              <w:jc w:val="center"/>
            </w:pPr>
            <w:r w:rsidRPr="003428BB">
              <w:t>26</w:t>
            </w:r>
          </w:p>
        </w:tc>
      </w:tr>
      <w:tr w:rsidR="00A91563" w:rsidTr="001A5FB6">
        <w:trPr>
          <w:trHeight w:val="376"/>
          <w:jc w:val="center"/>
        </w:trPr>
        <w:tc>
          <w:tcPr>
            <w:tcW w:w="5964" w:type="dxa"/>
          </w:tcPr>
          <w:p w:rsidR="00A91563" w:rsidRPr="003428BB" w:rsidRDefault="003428BB" w:rsidP="003428BB">
            <w:pPr>
              <w:tabs>
                <w:tab w:val="left" w:pos="0"/>
              </w:tabs>
              <w:jc w:val="left"/>
            </w:pPr>
            <w:r>
              <w:t>Волочаевское городское</w:t>
            </w:r>
            <w:r w:rsidR="00A91563" w:rsidRPr="003428BB">
              <w:t xml:space="preserve"> поселени</w:t>
            </w:r>
            <w:r>
              <w:t>е</w:t>
            </w:r>
          </w:p>
        </w:tc>
        <w:tc>
          <w:tcPr>
            <w:tcW w:w="1281" w:type="dxa"/>
          </w:tcPr>
          <w:p w:rsidR="00A91563" w:rsidRPr="003428BB" w:rsidRDefault="00A91563" w:rsidP="003428BB">
            <w:pPr>
              <w:tabs>
                <w:tab w:val="left" w:pos="0"/>
              </w:tabs>
              <w:jc w:val="center"/>
            </w:pPr>
            <w:r w:rsidRPr="003428BB">
              <w:t>12</w:t>
            </w:r>
          </w:p>
        </w:tc>
      </w:tr>
      <w:tr w:rsidR="00A91563" w:rsidTr="001A5FB6">
        <w:trPr>
          <w:trHeight w:val="398"/>
          <w:jc w:val="center"/>
        </w:trPr>
        <w:tc>
          <w:tcPr>
            <w:tcW w:w="5964" w:type="dxa"/>
          </w:tcPr>
          <w:p w:rsidR="00A91563" w:rsidRPr="003428BB" w:rsidRDefault="003428BB" w:rsidP="003428BB">
            <w:pPr>
              <w:tabs>
                <w:tab w:val="left" w:pos="0"/>
              </w:tabs>
              <w:jc w:val="left"/>
            </w:pPr>
            <w:r>
              <w:t>Волочаевское сельское</w:t>
            </w:r>
            <w:r w:rsidR="00A91563" w:rsidRPr="003428BB">
              <w:t xml:space="preserve"> поселени</w:t>
            </w:r>
            <w:r>
              <w:t>е</w:t>
            </w:r>
          </w:p>
        </w:tc>
        <w:tc>
          <w:tcPr>
            <w:tcW w:w="1281" w:type="dxa"/>
          </w:tcPr>
          <w:p w:rsidR="00A91563" w:rsidRPr="003428BB" w:rsidRDefault="00A91563" w:rsidP="003428BB">
            <w:pPr>
              <w:tabs>
                <w:tab w:val="left" w:pos="0"/>
              </w:tabs>
              <w:jc w:val="center"/>
            </w:pPr>
            <w:r w:rsidRPr="003428BB">
              <w:t>3</w:t>
            </w:r>
          </w:p>
        </w:tc>
      </w:tr>
      <w:tr w:rsidR="00A91563" w:rsidTr="001A5FB6">
        <w:trPr>
          <w:trHeight w:val="376"/>
          <w:jc w:val="center"/>
        </w:trPr>
        <w:tc>
          <w:tcPr>
            <w:tcW w:w="5964" w:type="dxa"/>
          </w:tcPr>
          <w:p w:rsidR="00A91563" w:rsidRPr="003428BB" w:rsidRDefault="003428BB" w:rsidP="003428BB">
            <w:pPr>
              <w:tabs>
                <w:tab w:val="left" w:pos="0"/>
              </w:tabs>
              <w:jc w:val="left"/>
            </w:pPr>
            <w:r>
              <w:t>Камышовское сельское</w:t>
            </w:r>
            <w:r w:rsidR="00A91563" w:rsidRPr="003428BB">
              <w:t xml:space="preserve"> поселени</w:t>
            </w:r>
            <w:r>
              <w:t>е</w:t>
            </w:r>
          </w:p>
        </w:tc>
        <w:tc>
          <w:tcPr>
            <w:tcW w:w="1281" w:type="dxa"/>
          </w:tcPr>
          <w:p w:rsidR="00A91563" w:rsidRPr="003428BB" w:rsidRDefault="00A91563" w:rsidP="003428BB">
            <w:pPr>
              <w:tabs>
                <w:tab w:val="left" w:pos="0"/>
              </w:tabs>
              <w:jc w:val="center"/>
            </w:pPr>
            <w:r w:rsidRPr="003428BB">
              <w:t>2</w:t>
            </w:r>
          </w:p>
        </w:tc>
      </w:tr>
      <w:tr w:rsidR="00A91563" w:rsidTr="001A5FB6">
        <w:trPr>
          <w:trHeight w:val="398"/>
          <w:jc w:val="center"/>
        </w:trPr>
        <w:tc>
          <w:tcPr>
            <w:tcW w:w="5964" w:type="dxa"/>
          </w:tcPr>
          <w:p w:rsidR="00A91563" w:rsidRPr="003428BB" w:rsidRDefault="00A91563" w:rsidP="003428BB">
            <w:pPr>
              <w:tabs>
                <w:tab w:val="left" w:pos="0"/>
              </w:tabs>
              <w:jc w:val="left"/>
            </w:pPr>
            <w:r w:rsidRPr="003428BB">
              <w:t>Другие регионы</w:t>
            </w:r>
          </w:p>
        </w:tc>
        <w:tc>
          <w:tcPr>
            <w:tcW w:w="1281" w:type="dxa"/>
          </w:tcPr>
          <w:p w:rsidR="00A91563" w:rsidRPr="003428BB" w:rsidRDefault="00A91563" w:rsidP="003428BB">
            <w:pPr>
              <w:tabs>
                <w:tab w:val="left" w:pos="0"/>
              </w:tabs>
              <w:jc w:val="center"/>
            </w:pPr>
            <w:r w:rsidRPr="003428BB">
              <w:t>26</w:t>
            </w:r>
          </w:p>
        </w:tc>
      </w:tr>
      <w:tr w:rsidR="00A91563" w:rsidTr="001A5FB6">
        <w:trPr>
          <w:trHeight w:val="376"/>
          <w:jc w:val="center"/>
        </w:trPr>
        <w:tc>
          <w:tcPr>
            <w:tcW w:w="5964" w:type="dxa"/>
          </w:tcPr>
          <w:p w:rsidR="00A91563" w:rsidRPr="003428BB" w:rsidRDefault="00A91563" w:rsidP="003428BB">
            <w:pPr>
              <w:tabs>
                <w:tab w:val="left" w:pos="0"/>
              </w:tabs>
              <w:jc w:val="left"/>
            </w:pPr>
            <w:r w:rsidRPr="003428BB">
              <w:t>Без точного адреса, из Интернета</w:t>
            </w:r>
          </w:p>
        </w:tc>
        <w:tc>
          <w:tcPr>
            <w:tcW w:w="1281" w:type="dxa"/>
          </w:tcPr>
          <w:p w:rsidR="00A91563" w:rsidRPr="003428BB" w:rsidRDefault="00A91563" w:rsidP="003428BB">
            <w:pPr>
              <w:tabs>
                <w:tab w:val="left" w:pos="0"/>
              </w:tabs>
              <w:jc w:val="center"/>
            </w:pPr>
            <w:r w:rsidRPr="003428BB">
              <w:t>4</w:t>
            </w:r>
          </w:p>
        </w:tc>
      </w:tr>
      <w:tr w:rsidR="00A91563" w:rsidTr="001A5FB6">
        <w:trPr>
          <w:trHeight w:val="398"/>
          <w:jc w:val="center"/>
        </w:trPr>
        <w:tc>
          <w:tcPr>
            <w:tcW w:w="5964" w:type="dxa"/>
          </w:tcPr>
          <w:p w:rsidR="00A91563" w:rsidRPr="003428BB" w:rsidRDefault="00A91563" w:rsidP="003428BB">
            <w:pPr>
              <w:tabs>
                <w:tab w:val="left" w:pos="0"/>
              </w:tabs>
              <w:jc w:val="left"/>
              <w:rPr>
                <w:b/>
              </w:rPr>
            </w:pPr>
            <w:r w:rsidRPr="003428BB">
              <w:rPr>
                <w:b/>
              </w:rPr>
              <w:t>Итого:</w:t>
            </w:r>
          </w:p>
        </w:tc>
        <w:tc>
          <w:tcPr>
            <w:tcW w:w="1281" w:type="dxa"/>
          </w:tcPr>
          <w:p w:rsidR="00A91563" w:rsidRPr="003428BB" w:rsidRDefault="00A91563" w:rsidP="003428BB">
            <w:pPr>
              <w:tabs>
                <w:tab w:val="left" w:pos="0"/>
              </w:tabs>
              <w:jc w:val="center"/>
              <w:rPr>
                <w:b/>
              </w:rPr>
            </w:pPr>
            <w:r w:rsidRPr="003428BB">
              <w:rPr>
                <w:b/>
              </w:rPr>
              <w:t>122</w:t>
            </w:r>
          </w:p>
        </w:tc>
      </w:tr>
    </w:tbl>
    <w:p w:rsidR="00162CAE" w:rsidRPr="003428BB" w:rsidRDefault="00162CAE" w:rsidP="00162CAE">
      <w:pPr>
        <w:jc w:val="center"/>
        <w:rPr>
          <w:b/>
        </w:rPr>
      </w:pPr>
      <w:r w:rsidRPr="003428BB">
        <w:rPr>
          <w:b/>
        </w:rPr>
        <w:lastRenderedPageBreak/>
        <w:t xml:space="preserve">Классификация поступивших обращений в 2016 году  </w:t>
      </w:r>
    </w:p>
    <w:p w:rsidR="00162CAE" w:rsidRDefault="00162CAE" w:rsidP="00162CAE">
      <w:pPr>
        <w:jc w:val="center"/>
      </w:pPr>
      <w:r w:rsidRPr="003428BB">
        <w:rPr>
          <w:b/>
        </w:rPr>
        <w:t>по территориальности проживания</w:t>
      </w:r>
    </w:p>
    <w:p w:rsidR="00162CAE" w:rsidRPr="00162CAE" w:rsidRDefault="00162CAE" w:rsidP="00162CAE">
      <w:pPr>
        <w:jc w:val="center"/>
        <w:rPr>
          <w:sz w:val="24"/>
        </w:rPr>
      </w:pPr>
    </w:p>
    <w:p w:rsidR="005377B6" w:rsidRDefault="00162CAE" w:rsidP="00162CAE">
      <w:pPr>
        <w:jc w:val="center"/>
      </w:pPr>
      <w:r>
        <w:rPr>
          <w:noProof/>
        </w:rPr>
        <w:drawing>
          <wp:inline distT="0" distB="0" distL="0" distR="0">
            <wp:extent cx="5772150" cy="2695575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C2FDA" w:rsidRDefault="005C2FDA" w:rsidP="005377B6">
      <w:pPr>
        <w:ind w:firstLine="708"/>
      </w:pPr>
    </w:p>
    <w:p w:rsidR="00EB230C" w:rsidRPr="001A5FB6" w:rsidRDefault="00EB230C" w:rsidP="004D5502">
      <w:pPr>
        <w:ind w:firstLine="708"/>
        <w:jc w:val="center"/>
        <w:rPr>
          <w:b/>
        </w:rPr>
      </w:pPr>
      <w:r w:rsidRPr="001A5FB6">
        <w:rPr>
          <w:b/>
        </w:rPr>
        <w:t>Сравнительный анализ поступивших письменных обращений по тематическим рубрикам отражен в таблице:</w:t>
      </w:r>
    </w:p>
    <w:p w:rsidR="004D5502" w:rsidRPr="001A5FB6" w:rsidRDefault="004D5502" w:rsidP="004D5502">
      <w:pPr>
        <w:ind w:firstLine="708"/>
        <w:jc w:val="center"/>
        <w:rPr>
          <w:sz w:val="18"/>
        </w:rPr>
      </w:pPr>
    </w:p>
    <w:tbl>
      <w:tblPr>
        <w:tblStyle w:val="a3"/>
        <w:tblW w:w="9528" w:type="dxa"/>
        <w:tblInd w:w="-34" w:type="dxa"/>
        <w:tblLayout w:type="fixed"/>
        <w:tblLook w:val="04A0"/>
      </w:tblPr>
      <w:tblGrid>
        <w:gridCol w:w="6750"/>
        <w:gridCol w:w="1389"/>
        <w:gridCol w:w="1389"/>
      </w:tblGrid>
      <w:tr w:rsidR="003428BB" w:rsidTr="003428BB">
        <w:trPr>
          <w:trHeight w:val="464"/>
        </w:trPr>
        <w:tc>
          <w:tcPr>
            <w:tcW w:w="6750" w:type="dxa"/>
            <w:vMerge w:val="restart"/>
            <w:vAlign w:val="center"/>
          </w:tcPr>
          <w:p w:rsidR="003428BB" w:rsidRPr="004904A0" w:rsidRDefault="003428BB" w:rsidP="00BB6A80">
            <w:pPr>
              <w:jc w:val="center"/>
              <w:rPr>
                <w:sz w:val="24"/>
                <w:szCs w:val="24"/>
              </w:rPr>
            </w:pPr>
            <w:r w:rsidRPr="004904A0">
              <w:rPr>
                <w:sz w:val="24"/>
                <w:szCs w:val="24"/>
              </w:rPr>
              <w:t>Тематическая рубрика</w:t>
            </w:r>
          </w:p>
        </w:tc>
        <w:tc>
          <w:tcPr>
            <w:tcW w:w="2778" w:type="dxa"/>
            <w:gridSpan w:val="2"/>
            <w:vAlign w:val="center"/>
          </w:tcPr>
          <w:p w:rsidR="003428BB" w:rsidRPr="009147B7" w:rsidRDefault="003428BB" w:rsidP="00BB6A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2016</w:t>
            </w:r>
          </w:p>
        </w:tc>
      </w:tr>
      <w:tr w:rsidR="003428BB" w:rsidTr="003428BB">
        <w:trPr>
          <w:trHeight w:val="174"/>
        </w:trPr>
        <w:tc>
          <w:tcPr>
            <w:tcW w:w="6750" w:type="dxa"/>
            <w:vMerge/>
            <w:vAlign w:val="center"/>
          </w:tcPr>
          <w:p w:rsidR="003428BB" w:rsidRPr="004904A0" w:rsidRDefault="003428BB" w:rsidP="00BB6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3428BB" w:rsidRPr="004904A0" w:rsidRDefault="003428BB" w:rsidP="00BB6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389" w:type="dxa"/>
            <w:vAlign w:val="center"/>
          </w:tcPr>
          <w:p w:rsidR="003428BB" w:rsidRPr="004904A0" w:rsidRDefault="003428BB" w:rsidP="00BB6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3428BB" w:rsidTr="003428BB">
        <w:trPr>
          <w:trHeight w:val="324"/>
        </w:trPr>
        <w:tc>
          <w:tcPr>
            <w:tcW w:w="6750" w:type="dxa"/>
          </w:tcPr>
          <w:p w:rsidR="003428BB" w:rsidRPr="004904A0" w:rsidRDefault="003428BB" w:rsidP="00BB6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сельского хозяйства, земли</w:t>
            </w:r>
          </w:p>
        </w:tc>
        <w:tc>
          <w:tcPr>
            <w:tcW w:w="1389" w:type="dxa"/>
          </w:tcPr>
          <w:p w:rsidR="003428BB" w:rsidRDefault="003428BB" w:rsidP="004D5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389" w:type="dxa"/>
          </w:tcPr>
          <w:p w:rsidR="003428BB" w:rsidRDefault="003428BB" w:rsidP="00BB6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18,9%</w:t>
            </w:r>
          </w:p>
        </w:tc>
      </w:tr>
      <w:tr w:rsidR="003428BB" w:rsidTr="003428BB">
        <w:trPr>
          <w:trHeight w:val="324"/>
        </w:trPr>
        <w:tc>
          <w:tcPr>
            <w:tcW w:w="6750" w:type="dxa"/>
          </w:tcPr>
          <w:p w:rsidR="003428BB" w:rsidRPr="004904A0" w:rsidRDefault="003428BB" w:rsidP="00BB6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транспорта</w:t>
            </w:r>
          </w:p>
        </w:tc>
        <w:tc>
          <w:tcPr>
            <w:tcW w:w="1389" w:type="dxa"/>
          </w:tcPr>
          <w:p w:rsidR="003428BB" w:rsidRDefault="003428BB" w:rsidP="00BB6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9" w:type="dxa"/>
          </w:tcPr>
          <w:p w:rsidR="003428BB" w:rsidRDefault="003428BB" w:rsidP="00BB6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0,8%</w:t>
            </w:r>
          </w:p>
        </w:tc>
      </w:tr>
      <w:tr w:rsidR="003428BB" w:rsidTr="003428BB">
        <w:trPr>
          <w:trHeight w:val="324"/>
        </w:trPr>
        <w:tc>
          <w:tcPr>
            <w:tcW w:w="6750" w:type="dxa"/>
          </w:tcPr>
          <w:p w:rsidR="003428BB" w:rsidRPr="004904A0" w:rsidRDefault="003428BB" w:rsidP="00BB6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предоставления жилья</w:t>
            </w:r>
          </w:p>
        </w:tc>
        <w:tc>
          <w:tcPr>
            <w:tcW w:w="1389" w:type="dxa"/>
          </w:tcPr>
          <w:p w:rsidR="003428BB" w:rsidRDefault="003428BB" w:rsidP="00BB6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89" w:type="dxa"/>
          </w:tcPr>
          <w:p w:rsidR="003428BB" w:rsidRDefault="003428BB" w:rsidP="00BB6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7,4%</w:t>
            </w:r>
          </w:p>
        </w:tc>
      </w:tr>
      <w:tr w:rsidR="003428BB" w:rsidTr="003428BB">
        <w:trPr>
          <w:trHeight w:val="324"/>
        </w:trPr>
        <w:tc>
          <w:tcPr>
            <w:tcW w:w="6750" w:type="dxa"/>
          </w:tcPr>
          <w:p w:rsidR="003428BB" w:rsidRPr="004904A0" w:rsidRDefault="003428BB" w:rsidP="00BB6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ремонта жилья</w:t>
            </w:r>
          </w:p>
        </w:tc>
        <w:tc>
          <w:tcPr>
            <w:tcW w:w="1389" w:type="dxa"/>
          </w:tcPr>
          <w:p w:rsidR="003428BB" w:rsidRDefault="003428BB" w:rsidP="00BB6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89" w:type="dxa"/>
          </w:tcPr>
          <w:p w:rsidR="003428BB" w:rsidRDefault="003428BB" w:rsidP="00BB6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4,9%</w:t>
            </w:r>
          </w:p>
        </w:tc>
      </w:tr>
      <w:tr w:rsidR="003428BB" w:rsidTr="003428BB">
        <w:trPr>
          <w:trHeight w:val="324"/>
        </w:trPr>
        <w:tc>
          <w:tcPr>
            <w:tcW w:w="6750" w:type="dxa"/>
          </w:tcPr>
          <w:p w:rsidR="003428BB" w:rsidRPr="004904A0" w:rsidRDefault="003428BB" w:rsidP="00BB6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коммунального хозяйства</w:t>
            </w:r>
          </w:p>
        </w:tc>
        <w:tc>
          <w:tcPr>
            <w:tcW w:w="1389" w:type="dxa"/>
          </w:tcPr>
          <w:p w:rsidR="003428BB" w:rsidRDefault="003428BB" w:rsidP="00BB6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389" w:type="dxa"/>
          </w:tcPr>
          <w:p w:rsidR="003428BB" w:rsidRDefault="003428BB" w:rsidP="00BB6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18,1%</w:t>
            </w:r>
          </w:p>
        </w:tc>
      </w:tr>
      <w:tr w:rsidR="003428BB" w:rsidTr="003428BB">
        <w:trPr>
          <w:trHeight w:val="324"/>
        </w:trPr>
        <w:tc>
          <w:tcPr>
            <w:tcW w:w="6750" w:type="dxa"/>
          </w:tcPr>
          <w:p w:rsidR="003428BB" w:rsidRPr="004904A0" w:rsidRDefault="003428BB" w:rsidP="00BB6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ремонта и эксплуатации дорог</w:t>
            </w:r>
          </w:p>
        </w:tc>
        <w:tc>
          <w:tcPr>
            <w:tcW w:w="1389" w:type="dxa"/>
          </w:tcPr>
          <w:p w:rsidR="003428BB" w:rsidRDefault="003428BB" w:rsidP="00BB6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89" w:type="dxa"/>
          </w:tcPr>
          <w:p w:rsidR="003428BB" w:rsidRDefault="003428BB" w:rsidP="00BB6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9%</w:t>
            </w:r>
          </w:p>
        </w:tc>
      </w:tr>
      <w:tr w:rsidR="003428BB" w:rsidTr="003428BB">
        <w:trPr>
          <w:trHeight w:val="324"/>
        </w:trPr>
        <w:tc>
          <w:tcPr>
            <w:tcW w:w="6750" w:type="dxa"/>
          </w:tcPr>
          <w:p w:rsidR="003428BB" w:rsidRPr="004904A0" w:rsidRDefault="003428BB" w:rsidP="00BB6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образования и воспитания детей</w:t>
            </w:r>
          </w:p>
        </w:tc>
        <w:tc>
          <w:tcPr>
            <w:tcW w:w="1389" w:type="dxa"/>
          </w:tcPr>
          <w:p w:rsidR="003428BB" w:rsidRDefault="003428BB" w:rsidP="00BB6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89" w:type="dxa"/>
          </w:tcPr>
          <w:p w:rsidR="003428BB" w:rsidRDefault="003428BB" w:rsidP="00BB6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5,8%</w:t>
            </w:r>
          </w:p>
        </w:tc>
      </w:tr>
      <w:tr w:rsidR="003428BB" w:rsidTr="003428BB">
        <w:trPr>
          <w:trHeight w:val="324"/>
        </w:trPr>
        <w:tc>
          <w:tcPr>
            <w:tcW w:w="6750" w:type="dxa"/>
          </w:tcPr>
          <w:p w:rsidR="003428BB" w:rsidRPr="004904A0" w:rsidRDefault="003428BB" w:rsidP="00BB6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культурно-воспитательной работы</w:t>
            </w:r>
          </w:p>
        </w:tc>
        <w:tc>
          <w:tcPr>
            <w:tcW w:w="1389" w:type="dxa"/>
          </w:tcPr>
          <w:p w:rsidR="003428BB" w:rsidRDefault="003428BB" w:rsidP="00BB6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89" w:type="dxa"/>
          </w:tcPr>
          <w:p w:rsidR="003428BB" w:rsidRDefault="003428BB" w:rsidP="00BB6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2,5%</w:t>
            </w:r>
          </w:p>
        </w:tc>
      </w:tr>
      <w:tr w:rsidR="003428BB" w:rsidTr="003428BB">
        <w:trPr>
          <w:trHeight w:val="324"/>
        </w:trPr>
        <w:tc>
          <w:tcPr>
            <w:tcW w:w="6750" w:type="dxa"/>
          </w:tcPr>
          <w:p w:rsidR="003428BB" w:rsidRDefault="003428BB" w:rsidP="00BB6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физической культуры и спорта</w:t>
            </w:r>
          </w:p>
        </w:tc>
        <w:tc>
          <w:tcPr>
            <w:tcW w:w="1389" w:type="dxa"/>
          </w:tcPr>
          <w:p w:rsidR="003428BB" w:rsidRDefault="003428BB" w:rsidP="00BB6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89" w:type="dxa"/>
          </w:tcPr>
          <w:p w:rsidR="003428BB" w:rsidRDefault="003428BB" w:rsidP="00BB6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1,6%</w:t>
            </w:r>
          </w:p>
        </w:tc>
      </w:tr>
      <w:tr w:rsidR="003428BB" w:rsidTr="003428BB">
        <w:trPr>
          <w:trHeight w:val="324"/>
        </w:trPr>
        <w:tc>
          <w:tcPr>
            <w:tcW w:w="6750" w:type="dxa"/>
          </w:tcPr>
          <w:p w:rsidR="003428BB" w:rsidRDefault="003428BB" w:rsidP="00BB6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здравоохранения</w:t>
            </w:r>
          </w:p>
        </w:tc>
        <w:tc>
          <w:tcPr>
            <w:tcW w:w="1389" w:type="dxa"/>
          </w:tcPr>
          <w:p w:rsidR="003428BB" w:rsidRDefault="003428BB" w:rsidP="00BB6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9" w:type="dxa"/>
          </w:tcPr>
          <w:p w:rsidR="003428BB" w:rsidRDefault="003428BB" w:rsidP="00BB6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0,8%</w:t>
            </w:r>
          </w:p>
        </w:tc>
      </w:tr>
      <w:tr w:rsidR="003428BB" w:rsidTr="003428BB">
        <w:trPr>
          <w:trHeight w:val="324"/>
        </w:trPr>
        <w:tc>
          <w:tcPr>
            <w:tcW w:w="6750" w:type="dxa"/>
          </w:tcPr>
          <w:p w:rsidR="003428BB" w:rsidRDefault="003428BB" w:rsidP="00BB6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трудоустройства, выплаты заработной платы</w:t>
            </w:r>
          </w:p>
        </w:tc>
        <w:tc>
          <w:tcPr>
            <w:tcW w:w="1389" w:type="dxa"/>
          </w:tcPr>
          <w:p w:rsidR="003428BB" w:rsidRDefault="003428BB" w:rsidP="00BB6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89" w:type="dxa"/>
          </w:tcPr>
          <w:p w:rsidR="003428BB" w:rsidRDefault="003428BB" w:rsidP="00BB6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2,4%</w:t>
            </w:r>
          </w:p>
        </w:tc>
      </w:tr>
      <w:tr w:rsidR="003428BB" w:rsidTr="003428BB">
        <w:trPr>
          <w:trHeight w:val="324"/>
        </w:trPr>
        <w:tc>
          <w:tcPr>
            <w:tcW w:w="6750" w:type="dxa"/>
          </w:tcPr>
          <w:p w:rsidR="003428BB" w:rsidRPr="004904A0" w:rsidRDefault="003428BB" w:rsidP="00BB6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социального обеспечения граждан</w:t>
            </w:r>
          </w:p>
        </w:tc>
        <w:tc>
          <w:tcPr>
            <w:tcW w:w="1389" w:type="dxa"/>
          </w:tcPr>
          <w:p w:rsidR="003428BB" w:rsidRDefault="003428BB" w:rsidP="00BB6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9" w:type="dxa"/>
          </w:tcPr>
          <w:p w:rsidR="003428BB" w:rsidRDefault="003428BB" w:rsidP="00BB6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0,8%</w:t>
            </w:r>
          </w:p>
        </w:tc>
      </w:tr>
      <w:tr w:rsidR="003428BB" w:rsidTr="003428BB">
        <w:trPr>
          <w:trHeight w:val="324"/>
        </w:trPr>
        <w:tc>
          <w:tcPr>
            <w:tcW w:w="6750" w:type="dxa"/>
          </w:tcPr>
          <w:p w:rsidR="003428BB" w:rsidRDefault="003428BB" w:rsidP="00BB6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начисления и перерасчета пенсии</w:t>
            </w:r>
          </w:p>
        </w:tc>
        <w:tc>
          <w:tcPr>
            <w:tcW w:w="1389" w:type="dxa"/>
          </w:tcPr>
          <w:p w:rsidR="003428BB" w:rsidRDefault="003428BB" w:rsidP="00BB6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9" w:type="dxa"/>
          </w:tcPr>
          <w:p w:rsidR="003428BB" w:rsidRDefault="003428BB" w:rsidP="00BB6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0,8%</w:t>
            </w:r>
          </w:p>
        </w:tc>
      </w:tr>
      <w:tr w:rsidR="003428BB" w:rsidTr="003428BB">
        <w:trPr>
          <w:trHeight w:val="324"/>
        </w:trPr>
        <w:tc>
          <w:tcPr>
            <w:tcW w:w="6750" w:type="dxa"/>
          </w:tcPr>
          <w:p w:rsidR="003428BB" w:rsidRDefault="003428BB" w:rsidP="00BB6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обеспечения законности</w:t>
            </w:r>
          </w:p>
        </w:tc>
        <w:tc>
          <w:tcPr>
            <w:tcW w:w="1389" w:type="dxa"/>
          </w:tcPr>
          <w:p w:rsidR="003428BB" w:rsidRDefault="003428BB" w:rsidP="00BB6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89" w:type="dxa"/>
          </w:tcPr>
          <w:p w:rsidR="003428BB" w:rsidRDefault="003428BB" w:rsidP="00BB6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2,5%</w:t>
            </w:r>
          </w:p>
        </w:tc>
      </w:tr>
      <w:tr w:rsidR="003428BB" w:rsidTr="003428BB">
        <w:trPr>
          <w:trHeight w:val="324"/>
        </w:trPr>
        <w:tc>
          <w:tcPr>
            <w:tcW w:w="6750" w:type="dxa"/>
          </w:tcPr>
          <w:p w:rsidR="003428BB" w:rsidRDefault="003428BB" w:rsidP="00BB6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деятельности органов исполнительной власти</w:t>
            </w:r>
          </w:p>
        </w:tc>
        <w:tc>
          <w:tcPr>
            <w:tcW w:w="1389" w:type="dxa"/>
          </w:tcPr>
          <w:p w:rsidR="003428BB" w:rsidRDefault="003428BB" w:rsidP="00BB6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89" w:type="dxa"/>
          </w:tcPr>
          <w:p w:rsidR="003428BB" w:rsidRDefault="003428BB" w:rsidP="00BB6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4,9%</w:t>
            </w:r>
          </w:p>
        </w:tc>
      </w:tr>
      <w:tr w:rsidR="003428BB" w:rsidTr="003428BB">
        <w:trPr>
          <w:trHeight w:val="324"/>
        </w:trPr>
        <w:tc>
          <w:tcPr>
            <w:tcW w:w="6750" w:type="dxa"/>
          </w:tcPr>
          <w:p w:rsidR="003428BB" w:rsidRDefault="003428BB" w:rsidP="00BB6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по благоустройству территории</w:t>
            </w:r>
          </w:p>
        </w:tc>
        <w:tc>
          <w:tcPr>
            <w:tcW w:w="1389" w:type="dxa"/>
          </w:tcPr>
          <w:p w:rsidR="003428BB" w:rsidRDefault="003428BB" w:rsidP="00BB6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89" w:type="dxa"/>
          </w:tcPr>
          <w:p w:rsidR="003428BB" w:rsidRDefault="003428BB" w:rsidP="00BB6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7,4%</w:t>
            </w:r>
          </w:p>
        </w:tc>
      </w:tr>
      <w:tr w:rsidR="003428BB" w:rsidTr="003428BB">
        <w:trPr>
          <w:trHeight w:val="324"/>
        </w:trPr>
        <w:tc>
          <w:tcPr>
            <w:tcW w:w="6750" w:type="dxa"/>
          </w:tcPr>
          <w:p w:rsidR="003428BB" w:rsidRDefault="003428BB" w:rsidP="00BB6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строительства</w:t>
            </w:r>
          </w:p>
        </w:tc>
        <w:tc>
          <w:tcPr>
            <w:tcW w:w="1389" w:type="dxa"/>
          </w:tcPr>
          <w:p w:rsidR="003428BB" w:rsidRDefault="003428BB" w:rsidP="00BB6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89" w:type="dxa"/>
          </w:tcPr>
          <w:p w:rsidR="003428BB" w:rsidRDefault="003428BB" w:rsidP="00BB6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4,1%</w:t>
            </w:r>
          </w:p>
        </w:tc>
      </w:tr>
      <w:tr w:rsidR="003428BB" w:rsidTr="003428BB">
        <w:trPr>
          <w:trHeight w:val="324"/>
        </w:trPr>
        <w:tc>
          <w:tcPr>
            <w:tcW w:w="6750" w:type="dxa"/>
          </w:tcPr>
          <w:p w:rsidR="003428BB" w:rsidRDefault="003428BB" w:rsidP="00BB6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</w:t>
            </w:r>
          </w:p>
        </w:tc>
        <w:tc>
          <w:tcPr>
            <w:tcW w:w="1389" w:type="dxa"/>
          </w:tcPr>
          <w:p w:rsidR="003428BB" w:rsidRDefault="003428BB" w:rsidP="00BB6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89" w:type="dxa"/>
          </w:tcPr>
          <w:p w:rsidR="003428BB" w:rsidRDefault="003428BB" w:rsidP="00BB6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7,4%</w:t>
            </w:r>
          </w:p>
        </w:tc>
      </w:tr>
      <w:tr w:rsidR="003428BB" w:rsidTr="003428BB">
        <w:trPr>
          <w:trHeight w:val="324"/>
        </w:trPr>
        <w:tc>
          <w:tcPr>
            <w:tcW w:w="6750" w:type="dxa"/>
          </w:tcPr>
          <w:p w:rsidR="003428BB" w:rsidRPr="00311DD7" w:rsidRDefault="003428BB" w:rsidP="00BB6A80">
            <w:pPr>
              <w:rPr>
                <w:b/>
                <w:sz w:val="24"/>
                <w:szCs w:val="24"/>
              </w:rPr>
            </w:pPr>
            <w:r w:rsidRPr="00311DD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389" w:type="dxa"/>
          </w:tcPr>
          <w:p w:rsidR="003428BB" w:rsidRDefault="003428BB" w:rsidP="00BB6A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</w:t>
            </w:r>
          </w:p>
        </w:tc>
        <w:tc>
          <w:tcPr>
            <w:tcW w:w="1389" w:type="dxa"/>
          </w:tcPr>
          <w:p w:rsidR="003428BB" w:rsidRDefault="003428BB" w:rsidP="00BB6A8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A5FB6" w:rsidRDefault="001A5FB6" w:rsidP="001A5FB6">
      <w:pPr>
        <w:tabs>
          <w:tab w:val="left" w:pos="0"/>
        </w:tabs>
      </w:pPr>
    </w:p>
    <w:sectPr w:rsidR="001A5FB6" w:rsidSect="001A5FB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7A8" w:rsidRDefault="003017A8" w:rsidP="007C5450">
      <w:r>
        <w:separator/>
      </w:r>
    </w:p>
  </w:endnote>
  <w:endnote w:type="continuationSeparator" w:id="1">
    <w:p w:rsidR="003017A8" w:rsidRDefault="003017A8" w:rsidP="007C5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7A8" w:rsidRDefault="003017A8" w:rsidP="007C5450">
      <w:r>
        <w:separator/>
      </w:r>
    </w:p>
  </w:footnote>
  <w:footnote w:type="continuationSeparator" w:id="1">
    <w:p w:rsidR="003017A8" w:rsidRDefault="003017A8" w:rsidP="007C54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12666"/>
    <w:multiLevelType w:val="hybridMultilevel"/>
    <w:tmpl w:val="1F7ACEA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E1037B0"/>
    <w:multiLevelType w:val="hybridMultilevel"/>
    <w:tmpl w:val="E5AA679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686968"/>
    <w:multiLevelType w:val="hybridMultilevel"/>
    <w:tmpl w:val="2B360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A018D"/>
    <w:multiLevelType w:val="hybridMultilevel"/>
    <w:tmpl w:val="33BC1E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9CD58AB"/>
    <w:multiLevelType w:val="hybridMultilevel"/>
    <w:tmpl w:val="D1928E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D095A9B"/>
    <w:multiLevelType w:val="hybridMultilevel"/>
    <w:tmpl w:val="55AC28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4EF6335"/>
    <w:multiLevelType w:val="hybridMultilevel"/>
    <w:tmpl w:val="D982D29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6B667A7"/>
    <w:multiLevelType w:val="hybridMultilevel"/>
    <w:tmpl w:val="748ED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44CE"/>
    <w:rsid w:val="00015EC6"/>
    <w:rsid w:val="00024663"/>
    <w:rsid w:val="00077545"/>
    <w:rsid w:val="000A34C0"/>
    <w:rsid w:val="00125329"/>
    <w:rsid w:val="00136442"/>
    <w:rsid w:val="00162CAE"/>
    <w:rsid w:val="00195D86"/>
    <w:rsid w:val="001A5FB6"/>
    <w:rsid w:val="00214D12"/>
    <w:rsid w:val="002178F0"/>
    <w:rsid w:val="00225F2F"/>
    <w:rsid w:val="003017A8"/>
    <w:rsid w:val="003428BB"/>
    <w:rsid w:val="0038183E"/>
    <w:rsid w:val="003F2244"/>
    <w:rsid w:val="00460E6F"/>
    <w:rsid w:val="004C14E7"/>
    <w:rsid w:val="004D5502"/>
    <w:rsid w:val="00530AF2"/>
    <w:rsid w:val="005377B6"/>
    <w:rsid w:val="005400FD"/>
    <w:rsid w:val="00571443"/>
    <w:rsid w:val="005A02C6"/>
    <w:rsid w:val="005B58A1"/>
    <w:rsid w:val="005C2FDA"/>
    <w:rsid w:val="006318D5"/>
    <w:rsid w:val="006344CE"/>
    <w:rsid w:val="0065403A"/>
    <w:rsid w:val="00680518"/>
    <w:rsid w:val="006960B3"/>
    <w:rsid w:val="006B10AE"/>
    <w:rsid w:val="006B10DB"/>
    <w:rsid w:val="00793F8E"/>
    <w:rsid w:val="007B5E6B"/>
    <w:rsid w:val="007C5450"/>
    <w:rsid w:val="00804BEE"/>
    <w:rsid w:val="00885609"/>
    <w:rsid w:val="008B48CE"/>
    <w:rsid w:val="008D42E9"/>
    <w:rsid w:val="008E7715"/>
    <w:rsid w:val="008F2B86"/>
    <w:rsid w:val="00901870"/>
    <w:rsid w:val="0090402F"/>
    <w:rsid w:val="00953AC7"/>
    <w:rsid w:val="009A3315"/>
    <w:rsid w:val="009F398E"/>
    <w:rsid w:val="00A27D26"/>
    <w:rsid w:val="00A4500A"/>
    <w:rsid w:val="00A60BEE"/>
    <w:rsid w:val="00A85B9C"/>
    <w:rsid w:val="00A91563"/>
    <w:rsid w:val="00AD26C5"/>
    <w:rsid w:val="00AF238B"/>
    <w:rsid w:val="00B257C3"/>
    <w:rsid w:val="00B51D4A"/>
    <w:rsid w:val="00B83E4A"/>
    <w:rsid w:val="00B85557"/>
    <w:rsid w:val="00BA1520"/>
    <w:rsid w:val="00BB6A80"/>
    <w:rsid w:val="00BF504E"/>
    <w:rsid w:val="00C23F5E"/>
    <w:rsid w:val="00C37F36"/>
    <w:rsid w:val="00C4072F"/>
    <w:rsid w:val="00CE675B"/>
    <w:rsid w:val="00D00453"/>
    <w:rsid w:val="00D65C5A"/>
    <w:rsid w:val="00D779C4"/>
    <w:rsid w:val="00DB6B67"/>
    <w:rsid w:val="00DF5E19"/>
    <w:rsid w:val="00E7480A"/>
    <w:rsid w:val="00E757D2"/>
    <w:rsid w:val="00E94637"/>
    <w:rsid w:val="00EB1C4C"/>
    <w:rsid w:val="00EB230C"/>
    <w:rsid w:val="00FA4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1304]"/>
    </o:shapedefaults>
    <o:shapelayout v:ext="edit">
      <o:idmap v:ext="edit" data="1"/>
      <o:rules v:ext="edit">
        <o:r id="V:Rule3" type="connector" idref="#_x0000_s1030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450"/>
    <w:pPr>
      <w:spacing w:after="0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4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6344CE"/>
    <w:pPr>
      <w:spacing w:line="240" w:lineRule="auto"/>
      <w:jc w:val="center"/>
    </w:pPr>
    <w:rPr>
      <w:rFonts w:eastAsia="Times New Roman"/>
      <w:sz w:val="20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6344CE"/>
    <w:rPr>
      <w:rFonts w:ascii="Times New Roman" w:eastAsia="Times New Roman" w:hAnsi="Times New Roman" w:cs="Times New Roman"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A34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34C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757D2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AF238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F238B"/>
  </w:style>
  <w:style w:type="paragraph" w:styleId="ab">
    <w:name w:val="footer"/>
    <w:basedOn w:val="a"/>
    <w:link w:val="ac"/>
    <w:uiPriority w:val="99"/>
    <w:semiHidden/>
    <w:unhideWhenUsed/>
    <w:rsid w:val="00AF238B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F23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Обращения поступившие в 2016 году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поступившие в 2016 году</c:v>
                </c:pt>
              </c:strCache>
            </c:strRef>
          </c:tx>
          <c:explosion val="25"/>
          <c:dLbls>
            <c:dLbl>
              <c:idx val="0"/>
              <c:spPr/>
              <c:txPr>
                <a:bodyPr/>
                <a:lstStyle/>
                <a:p>
                  <a:pPr>
                    <a:defRPr sz="1400"/>
                  </a:pPr>
                  <a:endParaRPr lang="ru-RU"/>
                </a:p>
              </c:txPr>
            </c:dLbl>
            <c:dLbl>
              <c:idx val="1"/>
              <c:spPr/>
              <c:txPr>
                <a:bodyPr/>
                <a:lstStyle/>
                <a:p>
                  <a:pPr>
                    <a:defRPr sz="1400"/>
                  </a:pPr>
                  <a:endParaRPr lang="ru-RU"/>
                </a:p>
              </c:txPr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400"/>
                      <a:t>51</a:t>
                    </a:r>
                  </a:p>
                </c:rich>
              </c:tx>
              <c:showVal val="1"/>
            </c:dLbl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Письменные</c:v>
                </c:pt>
                <c:pt idx="1">
                  <c:v>Личный прием в администрации</c:v>
                </c:pt>
                <c:pt idx="2">
                  <c:v>Выездной прием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122</c:v>
                </c:pt>
                <c:pt idx="1">
                  <c:v>22</c:v>
                </c:pt>
                <c:pt idx="2">
                  <c:v>51</c:v>
                </c:pt>
              </c:numCache>
            </c:numRef>
          </c:val>
        </c:ser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8.2143117526975257E-2"/>
          <c:y val="4.4057617797775436E-2"/>
          <c:w val="0.81137540099154271"/>
          <c:h val="0.7227330958630171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год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количество обращений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179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количество обращений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161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 год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количество обращений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122</c:v>
                </c:pt>
              </c:numCache>
            </c:numRef>
          </c:val>
        </c:ser>
        <c:dLbls>
          <c:showVal val="1"/>
        </c:dLbls>
        <c:gapWidth val="75"/>
        <c:shape val="cone"/>
        <c:axId val="143328384"/>
        <c:axId val="143329920"/>
        <c:axId val="0"/>
      </c:bar3DChart>
      <c:catAx>
        <c:axId val="143328384"/>
        <c:scaling>
          <c:orientation val="minMax"/>
        </c:scaling>
        <c:axPos val="b"/>
        <c:majorTickMark val="none"/>
        <c:tickLblPos val="nextTo"/>
        <c:crossAx val="143329920"/>
        <c:crosses val="autoZero"/>
        <c:auto val="1"/>
        <c:lblAlgn val="ctr"/>
        <c:lblOffset val="100"/>
      </c:catAx>
      <c:valAx>
        <c:axId val="143329920"/>
        <c:scaling>
          <c:orientation val="minMax"/>
        </c:scaling>
        <c:axPos val="l"/>
        <c:numFmt formatCode="General" sourceLinked="1"/>
        <c:majorTickMark val="none"/>
        <c:tickLblPos val="nextTo"/>
        <c:crossAx val="143328384"/>
        <c:crosses val="autoZero"/>
        <c:crossBetween val="between"/>
      </c:valAx>
    </c:plotArea>
    <c:legend>
      <c:legendPos val="b"/>
    </c:legend>
    <c:plotVisOnly val="1"/>
  </c:chart>
  <c:spPr>
    <a:solidFill>
      <a:schemeClr val="bg1">
        <a:lumMod val="85000"/>
      </a:schemeClr>
    </a:solidFill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rgbClr val="CC3300"/>
            </a:solidFill>
          </c:spPr>
          <c:explosion val="25"/>
          <c:dPt>
            <c:idx val="0"/>
            <c:spPr>
              <a:solidFill>
                <a:srgbClr val="7030A0"/>
              </a:solidFill>
            </c:spPr>
          </c:dPt>
          <c:dPt>
            <c:idx val="2"/>
            <c:spPr>
              <a:solidFill>
                <a:srgbClr val="FFFF00"/>
              </a:solidFill>
            </c:spPr>
          </c:dPt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elete val="1"/>
          </c:dLbls>
          <c:cat>
            <c:strRef>
              <c:f>Лист1!$A$2:$A$4</c:f>
              <c:strCache>
                <c:ptCount val="3"/>
                <c:pt idx="0">
                  <c:v>Количество обращений жителей Смидовичского района</c:v>
                </c:pt>
                <c:pt idx="1">
                  <c:v>Количество обращений от жителей других районов и регионов</c:v>
                </c:pt>
                <c:pt idx="2">
                  <c:v>Количество обращений граждан без указания точного адреса проживания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92</c:v>
                </c:pt>
                <c:pt idx="1">
                  <c:v>26</c:v>
                </c:pt>
                <c:pt idx="2">
                  <c:v>4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solidFill>
      <a:schemeClr val="accent6">
        <a:lumMod val="40000"/>
        <a:lumOff val="60000"/>
      </a:schemeClr>
    </a:solidFill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983A7-46DC-4D80-8E41-E87C0E5DF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2017-02-10T07:26:00Z</cp:lastPrinted>
  <dcterms:created xsi:type="dcterms:W3CDTF">2017-02-01T00:42:00Z</dcterms:created>
  <dcterms:modified xsi:type="dcterms:W3CDTF">2017-02-14T02:50:00Z</dcterms:modified>
</cp:coreProperties>
</file>